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11" w:rsidRPr="00A43826" w:rsidRDefault="00E5002B" w:rsidP="00FF1811">
      <w:pPr>
        <w:spacing w:after="0"/>
        <w:rPr>
          <w:rFonts w:ascii="Arial Black" w:hAnsi="Arial Black"/>
          <w:color w:val="000000" w:themeColor="text1"/>
          <w:sz w:val="18"/>
          <w:szCs w:val="18"/>
        </w:rPr>
      </w:pPr>
      <w:proofErr w:type="spellStart"/>
      <w:r>
        <w:rPr>
          <w:rFonts w:ascii="Arial Black" w:hAnsi="Arial Black"/>
          <w:color w:val="000000" w:themeColor="text1"/>
          <w:sz w:val="28"/>
          <w:szCs w:val="28"/>
        </w:rPr>
        <w:t>Central</w:t>
      </w:r>
      <w:proofErr w:type="spellEnd"/>
      <w:r>
        <w:rPr>
          <w:rFonts w:ascii="Arial Black" w:hAnsi="Arial Black"/>
          <w:color w:val="000000" w:themeColor="text1"/>
          <w:sz w:val="28"/>
          <w:szCs w:val="28"/>
        </w:rPr>
        <w:t xml:space="preserve"> Group úspěšně</w:t>
      </w:r>
      <w:r w:rsidR="000B192B">
        <w:rPr>
          <w:rFonts w:ascii="Arial Black" w:hAnsi="Arial Black"/>
          <w:color w:val="000000" w:themeColor="text1"/>
          <w:sz w:val="28"/>
          <w:szCs w:val="28"/>
        </w:rPr>
        <w:t xml:space="preserve"> </w:t>
      </w:r>
      <w:r>
        <w:rPr>
          <w:rFonts w:ascii="Arial Black" w:hAnsi="Arial Black"/>
          <w:color w:val="000000" w:themeColor="text1"/>
          <w:sz w:val="28"/>
          <w:szCs w:val="28"/>
        </w:rPr>
        <w:t>re</w:t>
      </w:r>
      <w:r w:rsidR="000B192B">
        <w:rPr>
          <w:rFonts w:ascii="Arial Black" w:hAnsi="Arial Black"/>
          <w:color w:val="000000" w:themeColor="text1"/>
          <w:sz w:val="28"/>
          <w:szCs w:val="28"/>
        </w:rPr>
        <w:t>prezentoval</w:t>
      </w:r>
      <w:r>
        <w:rPr>
          <w:rFonts w:ascii="Arial Black" w:hAnsi="Arial Black"/>
          <w:color w:val="000000" w:themeColor="text1"/>
          <w:sz w:val="28"/>
          <w:szCs w:val="28"/>
        </w:rPr>
        <w:t xml:space="preserve"> Prahu</w:t>
      </w:r>
      <w:r w:rsidR="000B192B">
        <w:rPr>
          <w:rFonts w:ascii="Arial Black" w:hAnsi="Arial Black"/>
          <w:color w:val="000000" w:themeColor="text1"/>
          <w:sz w:val="28"/>
          <w:szCs w:val="28"/>
        </w:rPr>
        <w:t xml:space="preserve"> ve francouzském Cannes na největším veletrhu nemovitostí MIPIM</w:t>
      </w:r>
      <w:r w:rsidR="00FF1811">
        <w:rPr>
          <w:rFonts w:ascii="Arial Black" w:hAnsi="Arial Black"/>
          <w:color w:val="000000" w:themeColor="text1"/>
          <w:sz w:val="28"/>
          <w:szCs w:val="28"/>
        </w:rPr>
        <w:br/>
      </w:r>
    </w:p>
    <w:p w:rsidR="00C12BF1" w:rsidRDefault="001E0EA9" w:rsidP="00FF1811">
      <w:pPr>
        <w:spacing w:after="0"/>
        <w:contextualSpacing/>
        <w:jc w:val="both"/>
        <w:rPr>
          <w:rFonts w:ascii="Arial" w:hAnsi="Arial" w:cs="Arial"/>
          <w:b/>
          <w:color w:val="000000" w:themeColor="text1"/>
        </w:rPr>
      </w:pPr>
      <w:r w:rsidRPr="00A43826">
        <w:rPr>
          <w:rFonts w:ascii="Arial" w:hAnsi="Arial" w:cs="Arial"/>
          <w:i/>
          <w:lang w:eastAsia="cs-CZ"/>
        </w:rPr>
        <w:t xml:space="preserve">Praha, </w:t>
      </w:r>
      <w:r w:rsidR="003A2DC4">
        <w:rPr>
          <w:rFonts w:ascii="Arial" w:hAnsi="Arial" w:cs="Arial"/>
          <w:i/>
          <w:lang w:eastAsia="cs-CZ"/>
        </w:rPr>
        <w:t>17</w:t>
      </w:r>
      <w:r w:rsidR="00344642">
        <w:rPr>
          <w:rFonts w:ascii="Arial" w:hAnsi="Arial" w:cs="Arial"/>
          <w:i/>
          <w:lang w:eastAsia="cs-CZ"/>
        </w:rPr>
        <w:t>.</w:t>
      </w:r>
      <w:r w:rsidRPr="00A43826">
        <w:rPr>
          <w:rFonts w:ascii="Arial" w:hAnsi="Arial" w:cs="Arial"/>
          <w:i/>
          <w:lang w:eastAsia="cs-CZ"/>
        </w:rPr>
        <w:t xml:space="preserve"> </w:t>
      </w:r>
      <w:r w:rsidR="003A2DC4">
        <w:rPr>
          <w:rFonts w:ascii="Arial" w:hAnsi="Arial" w:cs="Arial"/>
          <w:i/>
          <w:lang w:eastAsia="cs-CZ"/>
        </w:rPr>
        <w:t>3</w:t>
      </w:r>
      <w:r w:rsidRPr="00A43826">
        <w:rPr>
          <w:rFonts w:ascii="Arial" w:hAnsi="Arial" w:cs="Arial"/>
          <w:i/>
          <w:lang w:eastAsia="cs-CZ"/>
        </w:rPr>
        <w:t>. 201</w:t>
      </w:r>
      <w:r w:rsidR="000919F8" w:rsidRPr="00A43826">
        <w:rPr>
          <w:rFonts w:ascii="Arial" w:hAnsi="Arial" w:cs="Arial"/>
          <w:i/>
          <w:lang w:eastAsia="cs-CZ"/>
        </w:rPr>
        <w:t>7</w:t>
      </w:r>
      <w:r w:rsidR="00AC1221">
        <w:rPr>
          <w:rFonts w:ascii="Arial" w:hAnsi="Arial" w:cs="Arial"/>
          <w:i/>
          <w:color w:val="000000" w:themeColor="text1"/>
          <w:lang w:eastAsia="cs-CZ"/>
        </w:rPr>
        <w:t xml:space="preserve"> – </w:t>
      </w:r>
      <w:r w:rsidR="00AC1221" w:rsidRPr="00AC1221">
        <w:rPr>
          <w:rFonts w:ascii="Arial" w:hAnsi="Arial" w:cs="Arial"/>
          <w:b/>
          <w:color w:val="000000" w:themeColor="text1"/>
          <w:lang w:eastAsia="cs-CZ"/>
        </w:rPr>
        <w:t xml:space="preserve">Ve </w:t>
      </w:r>
      <w:r w:rsidR="009E2026">
        <w:rPr>
          <w:rFonts w:ascii="Arial" w:hAnsi="Arial" w:cs="Arial"/>
          <w:b/>
          <w:color w:val="000000" w:themeColor="text1"/>
        </w:rPr>
        <w:t xml:space="preserve">francouzském Cannes dnes vyvrcholil veletrh nemovitostí a investičních příležitostí MIPIM 2017. Setkali se zde zástupci měst, developeři, investoři a další profesionálové působící na trhu realit. </w:t>
      </w:r>
      <w:proofErr w:type="spellStart"/>
      <w:r w:rsidR="009E2026">
        <w:rPr>
          <w:rFonts w:ascii="Arial" w:hAnsi="Arial" w:cs="Arial"/>
          <w:b/>
          <w:color w:val="000000" w:themeColor="text1"/>
        </w:rPr>
        <w:t>Central</w:t>
      </w:r>
      <w:proofErr w:type="spellEnd"/>
      <w:r w:rsidR="009E2026">
        <w:rPr>
          <w:rFonts w:ascii="Arial" w:hAnsi="Arial" w:cs="Arial"/>
          <w:b/>
          <w:color w:val="000000" w:themeColor="text1"/>
        </w:rPr>
        <w:t xml:space="preserve"> Group byl hlavním partnerem společné expozice Prahy, Brna a Ostravy. Firma se v posledních letech zaměřuje na budování celých nových městských čtvrtí. Ve Francii prezentovala unikátní transformaci nákladového nádraží na Žižkově v rezidenční Parkovou čtvrť, kterou připravuje ve spolupráci s architektem Jakubem Ciglerem. Představila také p</w:t>
      </w:r>
      <w:bookmarkStart w:id="0" w:name="_GoBack"/>
      <w:bookmarkEnd w:id="0"/>
      <w:r w:rsidR="009E2026">
        <w:rPr>
          <w:rFonts w:ascii="Arial" w:hAnsi="Arial" w:cs="Arial"/>
          <w:b/>
          <w:color w:val="000000" w:themeColor="text1"/>
        </w:rPr>
        <w:t>rojekt, který dotvoří panorama Prahy. Na Rezidenci Park Kavčí Hory pracuje další renomovaný architekt Josef Pleskot.</w:t>
      </w:r>
    </w:p>
    <w:p w:rsidR="009E2026" w:rsidRDefault="009E2026" w:rsidP="00FF1811">
      <w:pPr>
        <w:spacing w:after="0"/>
        <w:contextualSpacing/>
        <w:jc w:val="both"/>
        <w:rPr>
          <w:rFonts w:ascii="Arial" w:hAnsi="Arial" w:cs="Arial"/>
          <w:b/>
          <w:color w:val="000000" w:themeColor="text1"/>
          <w:lang w:eastAsia="cs-CZ"/>
        </w:rPr>
      </w:pPr>
    </w:p>
    <w:p w:rsidR="00FF1811" w:rsidRDefault="00C12BF1" w:rsidP="00C12BF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  <w:r w:rsidRPr="00C12BF1">
        <w:rPr>
          <w:rFonts w:ascii="Arial" w:hAnsi="Arial" w:cs="Arial"/>
          <w:color w:val="000000" w:themeColor="text1"/>
          <w:lang w:eastAsia="cs-CZ"/>
        </w:rPr>
        <w:t xml:space="preserve">Na výstavní ploše 19.000 m2 se </w:t>
      </w:r>
      <w:r w:rsidR="00144AB1">
        <w:rPr>
          <w:rFonts w:ascii="Arial" w:hAnsi="Arial" w:cs="Arial"/>
          <w:color w:val="000000" w:themeColor="text1"/>
          <w:lang w:eastAsia="cs-CZ"/>
        </w:rPr>
        <w:t xml:space="preserve">v Cannes </w:t>
      </w:r>
      <w:r w:rsidRPr="00C12BF1">
        <w:rPr>
          <w:rFonts w:ascii="Arial" w:hAnsi="Arial" w:cs="Arial"/>
          <w:color w:val="000000" w:themeColor="text1"/>
          <w:lang w:eastAsia="cs-CZ"/>
        </w:rPr>
        <w:t xml:space="preserve">prezentovalo téměř 24 tisíc účastníků z 90 zemí. </w:t>
      </w:r>
      <w:r>
        <w:rPr>
          <w:rFonts w:ascii="Arial" w:hAnsi="Arial" w:cs="Arial"/>
          <w:color w:val="000000" w:themeColor="text1"/>
          <w:lang w:eastAsia="cs-CZ"/>
        </w:rPr>
        <w:t xml:space="preserve">Společná expozice </w:t>
      </w:r>
      <w:r w:rsidR="00144AB1">
        <w:rPr>
          <w:rFonts w:ascii="Arial" w:hAnsi="Arial" w:cs="Arial"/>
          <w:color w:val="000000" w:themeColor="text1"/>
          <w:lang w:eastAsia="cs-CZ"/>
        </w:rPr>
        <w:t xml:space="preserve">Prahy, Brna a Ostravy </w:t>
      </w:r>
      <w:r>
        <w:rPr>
          <w:rFonts w:ascii="Arial" w:hAnsi="Arial" w:cs="Arial"/>
          <w:color w:val="000000" w:themeColor="text1"/>
          <w:lang w:eastAsia="cs-CZ"/>
        </w:rPr>
        <w:t xml:space="preserve">měla 253 m2 a </w:t>
      </w:r>
      <w:r w:rsidRPr="00C12BF1">
        <w:rPr>
          <w:rFonts w:ascii="Arial" w:hAnsi="Arial" w:cs="Arial"/>
          <w:color w:val="000000" w:themeColor="text1"/>
          <w:lang w:eastAsia="cs-CZ"/>
        </w:rPr>
        <w:t xml:space="preserve">každé město </w:t>
      </w:r>
      <w:r>
        <w:rPr>
          <w:rFonts w:ascii="Arial" w:hAnsi="Arial" w:cs="Arial"/>
          <w:color w:val="000000" w:themeColor="text1"/>
          <w:lang w:eastAsia="cs-CZ"/>
        </w:rPr>
        <w:t xml:space="preserve">zde mělo </w:t>
      </w:r>
      <w:r w:rsidRPr="00C12BF1">
        <w:rPr>
          <w:rFonts w:ascii="Arial" w:hAnsi="Arial" w:cs="Arial"/>
          <w:color w:val="000000" w:themeColor="text1"/>
          <w:lang w:eastAsia="cs-CZ"/>
        </w:rPr>
        <w:t>svou vlastní část pro jednání</w:t>
      </w:r>
      <w:r>
        <w:rPr>
          <w:rFonts w:ascii="Arial" w:hAnsi="Arial" w:cs="Arial"/>
          <w:color w:val="000000" w:themeColor="text1"/>
          <w:lang w:eastAsia="cs-CZ"/>
        </w:rPr>
        <w:t xml:space="preserve">. </w:t>
      </w:r>
      <w:proofErr w:type="spellStart"/>
      <w:r w:rsidRPr="00C12BF1">
        <w:rPr>
          <w:rFonts w:ascii="Arial" w:hAnsi="Arial" w:cs="Arial"/>
          <w:color w:val="000000" w:themeColor="text1"/>
          <w:lang w:eastAsia="cs-CZ"/>
        </w:rPr>
        <w:t>Central</w:t>
      </w:r>
      <w:proofErr w:type="spellEnd"/>
      <w:r w:rsidRPr="00C12BF1">
        <w:rPr>
          <w:rFonts w:ascii="Arial" w:hAnsi="Arial" w:cs="Arial"/>
          <w:color w:val="000000" w:themeColor="text1"/>
          <w:lang w:eastAsia="cs-CZ"/>
        </w:rPr>
        <w:t xml:space="preserve"> Group</w:t>
      </w:r>
      <w:r>
        <w:rPr>
          <w:rFonts w:ascii="Arial" w:hAnsi="Arial" w:cs="Arial"/>
          <w:color w:val="000000" w:themeColor="text1"/>
          <w:lang w:eastAsia="cs-CZ"/>
        </w:rPr>
        <w:t>, jako největší stavitel bytů v ČR, po boku primátorky Prahy Adriany Krnáčové představil dva projekty, které by měly vyrůst na doposud nevyužitých brownfieldech.</w:t>
      </w:r>
    </w:p>
    <w:p w:rsidR="00C12BF1" w:rsidRDefault="00C12BF1" w:rsidP="00C12BF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</w:p>
    <w:p w:rsidR="00FF1811" w:rsidRPr="002E2424" w:rsidRDefault="002E2424" w:rsidP="00FF1811">
      <w:pPr>
        <w:spacing w:after="0"/>
        <w:contextualSpacing/>
        <w:jc w:val="both"/>
        <w:rPr>
          <w:rFonts w:ascii="Arial" w:hAnsi="Arial" w:cs="Arial"/>
          <w:b/>
          <w:color w:val="000000" w:themeColor="text1"/>
          <w:lang w:eastAsia="cs-CZ"/>
        </w:rPr>
      </w:pPr>
      <w:r w:rsidRPr="002E2424">
        <w:rPr>
          <w:rFonts w:ascii="Arial" w:hAnsi="Arial" w:cs="Arial"/>
          <w:b/>
          <w:color w:val="000000" w:themeColor="text1"/>
          <w:lang w:eastAsia="cs-CZ"/>
        </w:rPr>
        <w:t>Parková čtvrť na Žižkově</w:t>
      </w:r>
    </w:p>
    <w:p w:rsidR="00E5002B" w:rsidRDefault="003A2DC4" w:rsidP="00FF181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  <w:r>
        <w:rPr>
          <w:rFonts w:ascii="Arial" w:hAnsi="Arial" w:cs="Arial"/>
          <w:color w:val="000000" w:themeColor="text1"/>
          <w:lang w:eastAsia="cs-CZ"/>
        </w:rPr>
        <w:t>Projet P</w:t>
      </w:r>
      <w:r w:rsidR="002E2424">
        <w:rPr>
          <w:rFonts w:ascii="Arial" w:hAnsi="Arial" w:cs="Arial"/>
          <w:color w:val="000000" w:themeColor="text1"/>
          <w:lang w:eastAsia="cs-CZ"/>
        </w:rPr>
        <w:t xml:space="preserve">arková čtvrť </w:t>
      </w:r>
      <w:r w:rsidR="00144AB1">
        <w:rPr>
          <w:rFonts w:ascii="Arial" w:hAnsi="Arial" w:cs="Arial"/>
          <w:color w:val="000000" w:themeColor="text1"/>
          <w:lang w:eastAsia="cs-CZ"/>
        </w:rPr>
        <w:t xml:space="preserve">vznikne </w:t>
      </w:r>
      <w:r w:rsidR="002E2424">
        <w:rPr>
          <w:rFonts w:ascii="Arial" w:hAnsi="Arial" w:cs="Arial"/>
          <w:color w:val="000000" w:themeColor="text1"/>
          <w:lang w:eastAsia="cs-CZ"/>
        </w:rPr>
        <w:t>v severní části bývalého Nákladového nádraží Žižkov</w:t>
      </w:r>
      <w:r w:rsidR="00A81397">
        <w:rPr>
          <w:rFonts w:ascii="Arial" w:hAnsi="Arial" w:cs="Arial"/>
          <w:color w:val="000000" w:themeColor="text1"/>
          <w:lang w:eastAsia="cs-CZ"/>
        </w:rPr>
        <w:t xml:space="preserve">. Jde o </w:t>
      </w:r>
      <w:r w:rsidR="002E2424">
        <w:rPr>
          <w:rFonts w:ascii="Arial" w:hAnsi="Arial" w:cs="Arial"/>
          <w:color w:val="000000" w:themeColor="text1"/>
          <w:lang w:eastAsia="cs-CZ"/>
        </w:rPr>
        <w:t>je dlo</w:t>
      </w:r>
      <w:r w:rsidR="00A81397">
        <w:rPr>
          <w:rFonts w:ascii="Arial" w:hAnsi="Arial" w:cs="Arial"/>
          <w:color w:val="000000" w:themeColor="text1"/>
          <w:lang w:eastAsia="cs-CZ"/>
        </w:rPr>
        <w:t>uhodobě nepřístupný, zanedbaný a</w:t>
      </w:r>
      <w:r w:rsidR="002E2424">
        <w:rPr>
          <w:rFonts w:ascii="Arial" w:hAnsi="Arial" w:cs="Arial"/>
          <w:color w:val="000000" w:themeColor="text1"/>
          <w:lang w:eastAsia="cs-CZ"/>
        </w:rPr>
        <w:t xml:space="preserve"> kontaminovaný brownfield. </w:t>
      </w:r>
      <w:proofErr w:type="spellStart"/>
      <w:r w:rsidR="002E2424">
        <w:rPr>
          <w:rFonts w:ascii="Arial" w:hAnsi="Arial" w:cs="Arial"/>
          <w:color w:val="000000" w:themeColor="text1"/>
          <w:lang w:eastAsia="cs-CZ"/>
        </w:rPr>
        <w:t>Central</w:t>
      </w:r>
      <w:proofErr w:type="spellEnd"/>
      <w:r w:rsidR="002E2424">
        <w:rPr>
          <w:rFonts w:ascii="Arial" w:hAnsi="Arial" w:cs="Arial"/>
          <w:color w:val="000000" w:themeColor="text1"/>
          <w:lang w:eastAsia="cs-CZ"/>
        </w:rPr>
        <w:t xml:space="preserve"> Group zde </w:t>
      </w:r>
      <w:r w:rsidR="00A81397">
        <w:rPr>
          <w:rFonts w:ascii="Arial" w:hAnsi="Arial" w:cs="Arial"/>
          <w:color w:val="000000" w:themeColor="text1"/>
          <w:lang w:eastAsia="cs-CZ"/>
        </w:rPr>
        <w:t>navrhl</w:t>
      </w:r>
      <w:r w:rsidR="002E2424">
        <w:rPr>
          <w:rFonts w:ascii="Arial" w:hAnsi="Arial" w:cs="Arial"/>
          <w:color w:val="000000" w:themeColor="text1"/>
          <w:lang w:eastAsia="cs-CZ"/>
        </w:rPr>
        <w:t xml:space="preserve"> zcela nový projekt rezidenční Parkové čtvrti. </w:t>
      </w:r>
    </w:p>
    <w:p w:rsidR="00144AB1" w:rsidRDefault="00144AB1" w:rsidP="00FF1811">
      <w:pPr>
        <w:spacing w:after="0"/>
        <w:contextualSpacing/>
        <w:jc w:val="both"/>
        <w:rPr>
          <w:rFonts w:ascii="Arial" w:hAnsi="Arial" w:cs="Arial"/>
          <w:noProof/>
          <w:color w:val="000000" w:themeColor="text1"/>
          <w:lang w:eastAsia="cs-CZ"/>
        </w:rPr>
      </w:pPr>
    </w:p>
    <w:p w:rsidR="002E2424" w:rsidRDefault="00E5002B" w:rsidP="00E5002B">
      <w:pPr>
        <w:spacing w:after="0"/>
        <w:contextualSpacing/>
        <w:jc w:val="center"/>
        <w:rPr>
          <w:rFonts w:ascii="Arial" w:hAnsi="Arial" w:cs="Arial"/>
          <w:color w:val="000000" w:themeColor="text1"/>
          <w:lang w:eastAsia="cs-CZ"/>
        </w:rPr>
      </w:pPr>
      <w:r>
        <w:rPr>
          <w:rFonts w:ascii="Arial" w:hAnsi="Arial" w:cs="Arial"/>
          <w:noProof/>
          <w:color w:val="000000" w:themeColor="text1"/>
          <w:lang w:eastAsia="cs-CZ"/>
        </w:rPr>
        <w:drawing>
          <wp:inline distT="0" distB="0" distL="0" distR="0" wp14:anchorId="5754CE02" wp14:editId="6B701A4F">
            <wp:extent cx="4063720" cy="3048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á čtvr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54" cy="30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lang w:eastAsia="cs-CZ"/>
        </w:rPr>
        <w:br/>
      </w:r>
      <w:r w:rsidR="00144AB1">
        <w:rPr>
          <w:rFonts w:ascii="Arial" w:hAnsi="Arial" w:cs="Arial"/>
          <w:i/>
          <w:color w:val="000000" w:themeColor="text1"/>
          <w:sz w:val="18"/>
          <w:szCs w:val="18"/>
          <w:lang w:eastAsia="cs-CZ"/>
        </w:rPr>
        <w:t xml:space="preserve">Urbanistická studie </w:t>
      </w:r>
      <w:r w:rsidRPr="00E5002B">
        <w:rPr>
          <w:rFonts w:ascii="Arial" w:hAnsi="Arial" w:cs="Arial"/>
          <w:i/>
          <w:color w:val="000000" w:themeColor="text1"/>
          <w:sz w:val="18"/>
          <w:szCs w:val="18"/>
          <w:lang w:eastAsia="cs-CZ"/>
        </w:rPr>
        <w:t>projektu PARKOVÁ ČTVRŤ v severní části Nákladového nádraží Žižkov</w:t>
      </w:r>
    </w:p>
    <w:p w:rsidR="00A81397" w:rsidRDefault="00A81397" w:rsidP="00FF181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</w:p>
    <w:p w:rsidR="00A81397" w:rsidRDefault="00A81397" w:rsidP="00FF181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  <w:r>
        <w:rPr>
          <w:rFonts w:ascii="Arial" w:hAnsi="Arial" w:cs="Arial"/>
          <w:color w:val="000000" w:themeColor="text1"/>
          <w:lang w:eastAsia="cs-CZ"/>
        </w:rPr>
        <w:t xml:space="preserve">Urbanistickou studii pro lokalitu zpracoval respektovaný architekt Jakub Cigler. Projekt na pražském Žižkově vychází vstříc požadavkům Prahy 3. V přízemí budou nebytové prostory určené pro gastronomii, obchody a služby. Vznikne zde také velký park o rozloze cca 14.000 m2 a pěší středová </w:t>
      </w:r>
      <w:r>
        <w:rPr>
          <w:rFonts w:ascii="Arial" w:hAnsi="Arial" w:cs="Arial"/>
          <w:color w:val="000000" w:themeColor="text1"/>
          <w:lang w:eastAsia="cs-CZ"/>
        </w:rPr>
        <w:lastRenderedPageBreak/>
        <w:t xml:space="preserve">zóna s vodními prvky pro relaxaci. Součástí projektu bude i velká mateřská škola, kterou </w:t>
      </w:r>
      <w:proofErr w:type="spellStart"/>
      <w:r>
        <w:rPr>
          <w:rFonts w:ascii="Arial" w:hAnsi="Arial" w:cs="Arial"/>
          <w:color w:val="000000" w:themeColor="text1"/>
          <w:lang w:eastAsia="cs-CZ"/>
        </w:rPr>
        <w:t>Central</w:t>
      </w:r>
      <w:proofErr w:type="spellEnd"/>
      <w:r>
        <w:rPr>
          <w:rFonts w:ascii="Arial" w:hAnsi="Arial" w:cs="Arial"/>
          <w:color w:val="000000" w:themeColor="text1"/>
          <w:lang w:eastAsia="cs-CZ"/>
        </w:rPr>
        <w:t xml:space="preserve"> Group vybuduje a následně zdarma převede do vlastnictví městské části.</w:t>
      </w:r>
    </w:p>
    <w:p w:rsidR="00A81397" w:rsidRDefault="00A81397" w:rsidP="00FF1811">
      <w:pPr>
        <w:spacing w:after="0"/>
        <w:contextualSpacing/>
        <w:jc w:val="both"/>
        <w:rPr>
          <w:rFonts w:ascii="Arial" w:hAnsi="Arial" w:cs="Arial"/>
          <w:color w:val="000000" w:themeColor="text1"/>
          <w:lang w:eastAsia="cs-CZ"/>
        </w:rPr>
      </w:pPr>
    </w:p>
    <w:p w:rsidR="00E5002B" w:rsidRPr="00E5002B" w:rsidRDefault="00E5002B" w:rsidP="00FF1811">
      <w:pPr>
        <w:spacing w:after="0"/>
        <w:contextualSpacing/>
        <w:jc w:val="both"/>
        <w:rPr>
          <w:rFonts w:ascii="Arial" w:hAnsi="Arial" w:cs="Arial"/>
          <w:b/>
          <w:color w:val="000000" w:themeColor="text1"/>
          <w:lang w:eastAsia="cs-CZ"/>
        </w:rPr>
      </w:pPr>
      <w:r w:rsidRPr="00E5002B">
        <w:rPr>
          <w:rFonts w:ascii="Arial" w:hAnsi="Arial" w:cs="Arial"/>
          <w:b/>
          <w:color w:val="000000" w:themeColor="text1"/>
          <w:lang w:eastAsia="cs-CZ"/>
        </w:rPr>
        <w:t>Rezidence Park Kavčí Hory</w:t>
      </w:r>
    </w:p>
    <w:p w:rsidR="003A2DC4" w:rsidRDefault="00A41622" w:rsidP="00344642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Projekt Rezidence Park Kavčí Hory by měl vyrůst na pozemku vedle </w:t>
      </w:r>
      <w:r w:rsidR="00A81397">
        <w:rPr>
          <w:rFonts w:ascii="Arial" w:hAnsi="Arial" w:cs="Arial"/>
          <w:lang w:eastAsia="cs-CZ"/>
        </w:rPr>
        <w:t>nejvyšší pražské budovy City Tower</w:t>
      </w:r>
      <w:r>
        <w:rPr>
          <w:rFonts w:ascii="Arial" w:hAnsi="Arial" w:cs="Arial"/>
          <w:lang w:eastAsia="cs-CZ"/>
        </w:rPr>
        <w:t xml:space="preserve">. </w:t>
      </w:r>
      <w:r w:rsidR="00E5002B">
        <w:rPr>
          <w:rFonts w:ascii="Arial" w:hAnsi="Arial" w:cs="Arial"/>
          <w:lang w:eastAsia="cs-CZ"/>
        </w:rPr>
        <w:t xml:space="preserve">Výstavba se připravuje na oploceném a tedy veřejnosti nepřístupném brownfieldu, kde byly původně sklady a garáže, a který </w:t>
      </w:r>
      <w:r>
        <w:rPr>
          <w:rFonts w:ascii="Arial" w:hAnsi="Arial" w:cs="Arial"/>
          <w:lang w:eastAsia="cs-CZ"/>
        </w:rPr>
        <w:t xml:space="preserve">prošel </w:t>
      </w:r>
      <w:r w:rsidR="00E5002B">
        <w:rPr>
          <w:rFonts w:ascii="Arial" w:hAnsi="Arial" w:cs="Arial"/>
          <w:lang w:eastAsia="cs-CZ"/>
        </w:rPr>
        <w:t xml:space="preserve">stavebně i finančně nákladnou dekontaminací. </w:t>
      </w: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ve spolupráci s </w:t>
      </w:r>
      <w:r w:rsidRPr="00A41622">
        <w:rPr>
          <w:rFonts w:ascii="Arial" w:hAnsi="Arial" w:cs="Arial"/>
          <w:lang w:eastAsia="cs-CZ"/>
        </w:rPr>
        <w:t>IPR a pod záštitou České komory architektů vyhlásil</w:t>
      </w:r>
      <w:r>
        <w:rPr>
          <w:rFonts w:ascii="Arial" w:hAnsi="Arial" w:cs="Arial"/>
          <w:lang w:eastAsia="cs-CZ"/>
        </w:rPr>
        <w:t xml:space="preserve"> na projekt</w:t>
      </w:r>
      <w:r w:rsidRPr="00A41622">
        <w:rPr>
          <w:rFonts w:ascii="Arial" w:hAnsi="Arial" w:cs="Arial"/>
          <w:lang w:eastAsia="cs-CZ"/>
        </w:rPr>
        <w:t xml:space="preserve"> oficiální architektonickou soutěž </w:t>
      </w:r>
      <w:r>
        <w:rPr>
          <w:rFonts w:ascii="Arial" w:hAnsi="Arial" w:cs="Arial"/>
          <w:lang w:eastAsia="cs-CZ"/>
        </w:rPr>
        <w:t xml:space="preserve">a oslovil </w:t>
      </w:r>
      <w:r w:rsidRPr="00A41622">
        <w:rPr>
          <w:rFonts w:ascii="Arial" w:hAnsi="Arial" w:cs="Arial"/>
          <w:lang w:eastAsia="cs-CZ"/>
        </w:rPr>
        <w:t>10 předních českých architektonických ateliérů</w:t>
      </w:r>
      <w:r>
        <w:rPr>
          <w:rFonts w:ascii="Arial" w:hAnsi="Arial" w:cs="Arial"/>
          <w:lang w:eastAsia="cs-CZ"/>
        </w:rPr>
        <w:t xml:space="preserve">. </w:t>
      </w:r>
      <w:r w:rsidR="00A81397">
        <w:rPr>
          <w:rFonts w:ascii="Arial" w:hAnsi="Arial" w:cs="Arial"/>
          <w:lang w:eastAsia="cs-CZ"/>
        </w:rPr>
        <w:t xml:space="preserve"> Z předložených </w:t>
      </w:r>
      <w:r w:rsidRPr="00A41622">
        <w:rPr>
          <w:rFonts w:ascii="Arial" w:hAnsi="Arial" w:cs="Arial"/>
          <w:lang w:eastAsia="cs-CZ"/>
        </w:rPr>
        <w:t>soutěžních návrhů vybrala odborná porota architektonický ná</w:t>
      </w:r>
      <w:r>
        <w:rPr>
          <w:rFonts w:ascii="Arial" w:hAnsi="Arial" w:cs="Arial"/>
          <w:lang w:eastAsia="cs-CZ"/>
        </w:rPr>
        <w:t xml:space="preserve">vrh architekta Josefa Pleskota.  </w:t>
      </w:r>
    </w:p>
    <w:p w:rsidR="003A2DC4" w:rsidRDefault="003A2DC4" w:rsidP="00344642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E5002B" w:rsidRDefault="00A41622" w:rsidP="00344642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N</w:t>
      </w:r>
      <w:r w:rsidR="00E5002B">
        <w:rPr>
          <w:rFonts w:ascii="Arial" w:hAnsi="Arial" w:cs="Arial"/>
          <w:lang w:eastAsia="cs-CZ"/>
        </w:rPr>
        <w:t>ový projekt přinese další veřejně přístupný park uvnitř areálu s vodními prvky. Celková plocha veřejně přístupných ploch a zeleně v are</w:t>
      </w:r>
      <w:r w:rsidR="00A81397">
        <w:rPr>
          <w:rFonts w:ascii="Arial" w:hAnsi="Arial" w:cs="Arial"/>
          <w:lang w:eastAsia="cs-CZ"/>
        </w:rPr>
        <w:t>álu dosáhne úctyhodných 19.000 m2.</w:t>
      </w:r>
      <w:r w:rsidR="00E5002B">
        <w:rPr>
          <w:rFonts w:ascii="Arial" w:hAnsi="Arial" w:cs="Arial"/>
          <w:lang w:eastAsia="cs-CZ"/>
        </w:rPr>
        <w:t xml:space="preserve"> Z toho 3.000 </w:t>
      </w:r>
      <w:r w:rsidR="00A81397">
        <w:rPr>
          <w:rFonts w:ascii="Arial" w:hAnsi="Arial" w:cs="Arial"/>
          <w:lang w:eastAsia="cs-CZ"/>
        </w:rPr>
        <w:t xml:space="preserve">m2 </w:t>
      </w:r>
      <w:r w:rsidR="00E5002B">
        <w:rPr>
          <w:rFonts w:ascii="Arial" w:hAnsi="Arial" w:cs="Arial"/>
          <w:lang w:eastAsia="cs-CZ"/>
        </w:rPr>
        <w:t xml:space="preserve">vznikne v přímé návaznosti na Centrální park na Pankráci v sousedství objektu a tuto nově upravenou zelenou plochu je </w:t>
      </w:r>
      <w:proofErr w:type="spellStart"/>
      <w:r w:rsidR="00E5002B">
        <w:rPr>
          <w:rFonts w:ascii="Arial" w:hAnsi="Arial" w:cs="Arial"/>
          <w:lang w:eastAsia="cs-CZ"/>
        </w:rPr>
        <w:t>Central</w:t>
      </w:r>
      <w:proofErr w:type="spellEnd"/>
      <w:r w:rsidR="00E5002B">
        <w:rPr>
          <w:rFonts w:ascii="Arial" w:hAnsi="Arial" w:cs="Arial"/>
          <w:lang w:eastAsia="cs-CZ"/>
        </w:rPr>
        <w:t xml:space="preserve"> Group připraven převést do vlastnictví veřejné správy.</w:t>
      </w:r>
    </w:p>
    <w:p w:rsidR="003A2DC4" w:rsidRPr="00E5002B" w:rsidRDefault="003A2DC4" w:rsidP="00344642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706CFF" w:rsidRDefault="00A41622" w:rsidP="00A41622">
      <w:pPr>
        <w:spacing w:after="0"/>
        <w:contextualSpacing/>
        <w:jc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noProof/>
          <w:lang w:eastAsia="cs-CZ"/>
        </w:rPr>
        <w:drawing>
          <wp:inline distT="0" distB="0" distL="0" distR="0" wp14:anchorId="348FDCAD" wp14:editId="0E11B8FC">
            <wp:extent cx="4393224" cy="33909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3691" cy="33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22" w:rsidRPr="00A41622" w:rsidRDefault="00A41622" w:rsidP="00A41622">
      <w:pPr>
        <w:spacing w:after="0"/>
        <w:contextualSpacing/>
        <w:jc w:val="center"/>
        <w:rPr>
          <w:rFonts w:ascii="Arial" w:hAnsi="Arial" w:cs="Arial"/>
          <w:i/>
          <w:color w:val="000000"/>
          <w:sz w:val="18"/>
          <w:szCs w:val="18"/>
          <w:lang w:eastAsia="cs-CZ"/>
        </w:rPr>
      </w:pPr>
      <w:r w:rsidRPr="00A41622">
        <w:rPr>
          <w:rFonts w:ascii="Arial" w:hAnsi="Arial" w:cs="Arial"/>
          <w:i/>
          <w:color w:val="000000"/>
          <w:sz w:val="18"/>
          <w:szCs w:val="18"/>
          <w:lang w:eastAsia="cs-CZ"/>
        </w:rPr>
        <w:t>Vizualizace projektu Rezidence Park Kavčí Hory</w:t>
      </w:r>
    </w:p>
    <w:p w:rsidR="00A41622" w:rsidRDefault="00A41622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3A2DC4" w:rsidRDefault="003A2DC4" w:rsidP="00E3524D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7B1C7A" w:rsidRDefault="007B1C7A" w:rsidP="00E3524D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E3524D" w:rsidRDefault="00E3524D" w:rsidP="00E3524D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Pro více informací nás můžete kontaktovat na e-mail: </w:t>
      </w:r>
      <w:hyperlink r:id="rId10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media@central-group.cz</w:t>
        </w:r>
      </w:hyperlink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nebo telefonicky: Marcela Fialková – tisková mluvčí (+420 724 090 754), která může také zprostředkovat jednání s vedoucími pracovníky </w:t>
      </w:r>
      <w:proofErr w:type="spellStart"/>
      <w:r>
        <w:rPr>
          <w:rFonts w:ascii="Arial" w:hAnsi="Arial" w:cs="Arial"/>
          <w:color w:val="000000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Group nebo jejich vyjádření. </w:t>
      </w:r>
      <w:r>
        <w:rPr>
          <w:rFonts w:ascii="Arial" w:hAnsi="Arial" w:cs="Arial"/>
          <w:sz w:val="16"/>
          <w:szCs w:val="16"/>
          <w:lang w:eastAsia="cs-CZ"/>
        </w:rPr>
        <w:t xml:space="preserve">Podrobné informace o společnosti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a její nabídce naleznete na </w:t>
      </w:r>
      <w:hyperlink r:id="rId11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www.central-group.cz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, kde je také sekce </w:t>
      </w:r>
      <w:hyperlink r:id="rId12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Pro média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 a sekce </w:t>
      </w:r>
      <w:hyperlink r:id="rId13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O</w:t>
        </w:r>
      </w:hyperlink>
      <w:r>
        <w:rPr>
          <w:rStyle w:val="Hypertextovodkaz"/>
          <w:rFonts w:ascii="Arial" w:hAnsi="Arial" w:cs="Arial"/>
          <w:sz w:val="16"/>
          <w:szCs w:val="16"/>
          <w:lang w:eastAsia="cs-CZ"/>
        </w:rPr>
        <w:t xml:space="preserve"> společnosti</w:t>
      </w:r>
      <w:r>
        <w:rPr>
          <w:rFonts w:ascii="Arial" w:hAnsi="Arial" w:cs="Arial"/>
          <w:sz w:val="16"/>
          <w:szCs w:val="16"/>
          <w:lang w:eastAsia="cs-CZ"/>
        </w:rPr>
        <w:t>.</w:t>
      </w:r>
    </w:p>
    <w:p w:rsidR="00E3524D" w:rsidRDefault="00E3524D" w:rsidP="00E3524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E3524D" w:rsidRDefault="00E3524D" w:rsidP="00E3524D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je jednoznačně největším rezidenčním developerem a investorem nové bytové výstavby v České republice. Potvrzuje to i statistika prestižního mezinárodního magazínu CIJ (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Construction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&amp;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Investment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Journal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>), který firmu zařadil mezi desítku největších rezidenčních developerů ve střední a východní Evropě. Za 2</w:t>
      </w:r>
      <w:r w:rsidR="00004F58">
        <w:rPr>
          <w:rFonts w:ascii="Arial" w:hAnsi="Arial" w:cs="Arial"/>
          <w:sz w:val="16"/>
          <w:szCs w:val="16"/>
          <w:lang w:eastAsia="cs-CZ"/>
        </w:rPr>
        <w:t>3</w:t>
      </w:r>
      <w:r>
        <w:rPr>
          <w:rFonts w:ascii="Arial" w:hAnsi="Arial" w:cs="Arial"/>
          <w:sz w:val="16"/>
          <w:szCs w:val="16"/>
          <w:lang w:eastAsia="cs-CZ"/>
        </w:rPr>
        <w:t xml:space="preserve"> let svého působení firma dokončila již více než 1</w:t>
      </w:r>
      <w:r w:rsidR="005E05FE">
        <w:rPr>
          <w:rFonts w:ascii="Arial" w:hAnsi="Arial" w:cs="Arial"/>
          <w:sz w:val="16"/>
          <w:szCs w:val="16"/>
          <w:lang w:eastAsia="cs-CZ"/>
        </w:rPr>
        <w:t>51</w:t>
      </w:r>
      <w:r>
        <w:rPr>
          <w:rFonts w:ascii="Arial" w:hAnsi="Arial" w:cs="Arial"/>
          <w:sz w:val="16"/>
          <w:szCs w:val="16"/>
          <w:lang w:eastAsia="cs-CZ"/>
        </w:rPr>
        <w:t xml:space="preserve"> rezidenčních projektů a prodala více než 1</w:t>
      </w:r>
      <w:r w:rsidR="005E05FE">
        <w:rPr>
          <w:rFonts w:ascii="Arial" w:hAnsi="Arial" w:cs="Arial"/>
          <w:sz w:val="16"/>
          <w:szCs w:val="16"/>
          <w:lang w:eastAsia="cs-CZ"/>
        </w:rPr>
        <w:t>3</w:t>
      </w:r>
      <w:r>
        <w:rPr>
          <w:rFonts w:ascii="Arial" w:hAnsi="Arial" w:cs="Arial"/>
          <w:sz w:val="16"/>
          <w:szCs w:val="16"/>
          <w:lang w:eastAsia="cs-CZ"/>
        </w:rPr>
        <w:t xml:space="preserve">.000 nových bytů, domů a parcel. Na všechny své byty a rodinné domy poskytuje Garanci nejlepší ceny. To znamená, že pokud někdo najde srovnatelnou nemovitost s lepší cenou oproti nabídce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Group, firma cenu dorovná a ještě přidá bonus ve výši 100.000 Kč.</w:t>
      </w:r>
    </w:p>
    <w:p w:rsidR="00E3524D" w:rsidRDefault="00E3524D" w:rsidP="00E3524D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   </w:t>
      </w:r>
    </w:p>
    <w:p w:rsidR="00E3524D" w:rsidRDefault="00E3524D" w:rsidP="00E3524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Společnost dlouhodobě vykazuje stabilní zisk, rostoucí podíl na trhu a pro svou činnost nepotřebuje žádný bankovní úvěr. Za dobu svého působení koncern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uhradil českému státu jen na přímých daních již více než 1</w:t>
      </w:r>
      <w:r>
        <w:rPr>
          <w:rFonts w:ascii="Arial" w:hAnsi="Arial" w:cs="Arial"/>
          <w:b/>
          <w:sz w:val="16"/>
          <w:szCs w:val="16"/>
          <w:lang w:eastAsia="cs-CZ"/>
        </w:rPr>
        <w:t>,</w:t>
      </w:r>
      <w:r>
        <w:rPr>
          <w:rFonts w:ascii="Arial" w:hAnsi="Arial" w:cs="Arial"/>
          <w:sz w:val="16"/>
          <w:szCs w:val="16"/>
          <w:lang w:eastAsia="cs-CZ"/>
        </w:rPr>
        <w:t>7</w:t>
      </w:r>
      <w:r w:rsidR="00697086">
        <w:rPr>
          <w:rFonts w:ascii="Arial" w:hAnsi="Arial" w:cs="Arial"/>
          <w:sz w:val="16"/>
          <w:szCs w:val="16"/>
          <w:lang w:eastAsia="cs-CZ"/>
        </w:rPr>
        <w:t>5</w:t>
      </w:r>
      <w:r>
        <w:rPr>
          <w:rFonts w:ascii="Arial" w:hAnsi="Arial" w:cs="Arial"/>
          <w:sz w:val="16"/>
          <w:szCs w:val="16"/>
          <w:lang w:eastAsia="cs-CZ"/>
        </w:rPr>
        <w:t xml:space="preserve"> miliardy korun. </w:t>
      </w:r>
      <w:r>
        <w:rPr>
          <w:rFonts w:ascii="Arial" w:hAnsi="Arial" w:cs="Arial"/>
          <w:color w:val="000000"/>
          <w:sz w:val="16"/>
          <w:szCs w:val="16"/>
          <w:lang w:eastAsia="cs-CZ"/>
        </w:rPr>
        <w:t>Významné prostředky věnuje společnost také na obecně prospěšné účely (například na výsadbu zeleně nebo na realizaci veřejných komunikací a inženýrských sítí pro městské části a obce v mnoha desítkách milionů Kč ročně) a také na charitativní činnost (například Nadačnímu fondu pro zdraví dětí zřízenému ve prospěch Ústavu pro péči o matku a dítě v Praze 4 – Podolí).</w:t>
      </w:r>
    </w:p>
    <w:p w:rsidR="00E3524D" w:rsidRDefault="00E3524D" w:rsidP="00E3524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53FF6" w:rsidRDefault="00A17A92" w:rsidP="001E56BE">
      <w:pPr>
        <w:spacing w:after="0" w:line="240" w:lineRule="auto"/>
        <w:jc w:val="both"/>
        <w:rPr>
          <w:rFonts w:ascii="Arial" w:hAnsi="Arial" w:cs="Arial"/>
          <w:lang w:eastAsia="cs-CZ"/>
        </w:rPr>
      </w:pPr>
      <w:proofErr w:type="spellStart"/>
      <w:r>
        <w:rPr>
          <w:rFonts w:ascii="Arial" w:hAnsi="Arial" w:cs="Arial"/>
          <w:sz w:val="16"/>
          <w:szCs w:val="16"/>
        </w:rPr>
        <w:t>Cent</w:t>
      </w:r>
      <w:r w:rsidR="00E3524D">
        <w:rPr>
          <w:rFonts w:ascii="Arial" w:hAnsi="Arial" w:cs="Arial"/>
          <w:sz w:val="16"/>
          <w:szCs w:val="16"/>
        </w:rPr>
        <w:t>ral</w:t>
      </w:r>
      <w:proofErr w:type="spellEnd"/>
      <w:r w:rsidR="00E3524D">
        <w:rPr>
          <w:rFonts w:ascii="Arial" w:hAnsi="Arial" w:cs="Arial"/>
          <w:sz w:val="16"/>
          <w:szCs w:val="16"/>
        </w:rPr>
        <w:t xml:space="preserve"> Group je nejen největším českým prodejcem nových bytů a domů, ale také nejaktivnějším investorem v rámci akvizic nových pozemků pro rezidenční výstavbu. V současné době má nakoupené a připravené pozemky pro více než 15.000 nových bytů a rodinných domů. Ty plánuje zařadit do prodeje v průběhu příštích </w:t>
      </w:r>
      <w:r w:rsidR="00145D58">
        <w:rPr>
          <w:rFonts w:ascii="Arial" w:hAnsi="Arial" w:cs="Arial"/>
          <w:sz w:val="16"/>
          <w:szCs w:val="16"/>
        </w:rPr>
        <w:t>deseti</w:t>
      </w:r>
      <w:r w:rsidR="00E3524D">
        <w:rPr>
          <w:rFonts w:ascii="Arial" w:hAnsi="Arial" w:cs="Arial"/>
          <w:sz w:val="16"/>
          <w:szCs w:val="16"/>
        </w:rPr>
        <w:t xml:space="preserve"> let. </w:t>
      </w:r>
      <w:proofErr w:type="spellStart"/>
      <w:r w:rsidR="00E3524D">
        <w:rPr>
          <w:rFonts w:ascii="Arial" w:hAnsi="Arial" w:cs="Arial"/>
          <w:sz w:val="16"/>
          <w:szCs w:val="16"/>
        </w:rPr>
        <w:t>Central</w:t>
      </w:r>
      <w:proofErr w:type="spellEnd"/>
      <w:r w:rsidR="00E3524D">
        <w:rPr>
          <w:rFonts w:ascii="Arial" w:hAnsi="Arial" w:cs="Arial"/>
          <w:sz w:val="16"/>
          <w:szCs w:val="16"/>
        </w:rPr>
        <w:t xml:space="preserve"> Group nadále intenzivně hledá a nakupuje další pozemky a brownfieldy v Praze pro výstavbu nových bytů a domů.   </w:t>
      </w:r>
    </w:p>
    <w:sectPr w:rsidR="00053FF6" w:rsidSect="00EB64B6">
      <w:headerReference w:type="default" r:id="rId14"/>
      <w:pgSz w:w="11906" w:h="16838"/>
      <w:pgMar w:top="26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894" w:rsidRDefault="00AE7894" w:rsidP="00655B14">
      <w:pPr>
        <w:spacing w:after="0" w:line="240" w:lineRule="auto"/>
      </w:pPr>
      <w:r>
        <w:separator/>
      </w:r>
    </w:p>
  </w:endnote>
  <w:endnote w:type="continuationSeparator" w:id="0">
    <w:p w:rsidR="00AE7894" w:rsidRDefault="00AE7894" w:rsidP="006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894" w:rsidRDefault="00AE7894" w:rsidP="00655B14">
      <w:pPr>
        <w:spacing w:after="0" w:line="240" w:lineRule="auto"/>
      </w:pPr>
      <w:r>
        <w:separator/>
      </w:r>
    </w:p>
  </w:footnote>
  <w:footnote w:type="continuationSeparator" w:id="0">
    <w:p w:rsidR="00AE7894" w:rsidRDefault="00AE7894" w:rsidP="0065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14" w:rsidRPr="00D763B7" w:rsidRDefault="00655B14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noProof/>
        <w:sz w:val="30"/>
        <w:szCs w:val="30"/>
        <w:lang w:eastAsia="cs-CZ"/>
      </w:rPr>
      <mc:AlternateContent>
        <mc:Choice Requires="wps">
          <w:drawing>
            <wp:anchor distT="4294967291" distB="4294967291" distL="114300" distR="114300" simplePos="0" relativeHeight="251657216" behindDoc="0" locked="0" layoutInCell="1" allowOverlap="1" wp14:anchorId="66AA03EF" wp14:editId="2365E601">
              <wp:simplePos x="0" y="0"/>
              <wp:positionH relativeFrom="column">
                <wp:posOffset>-635</wp:posOffset>
              </wp:positionH>
              <wp:positionV relativeFrom="paragraph">
                <wp:posOffset>292099</wp:posOffset>
              </wp:positionV>
              <wp:extent cx="4547870" cy="0"/>
              <wp:effectExtent l="0" t="0" r="24130" b="19050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4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49ACB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.05pt;margin-top:23pt;width:358.1pt;height:0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"/>
          </w:pict>
        </mc:Fallback>
      </mc:AlternateContent>
    </w:r>
    <w:r w:rsidRPr="00D763B7">
      <w:rPr>
        <w:rFonts w:ascii="Arial" w:hAnsi="Arial" w:cs="Arial"/>
        <w:b/>
        <w:noProof/>
        <w:sz w:val="30"/>
        <w:szCs w:val="30"/>
        <w:lang w:eastAsia="cs-CZ"/>
      </w:rPr>
      <w:drawing>
        <wp:anchor distT="0" distB="0" distL="114300" distR="114300" simplePos="0" relativeHeight="251663360" behindDoc="1" locked="0" layoutInCell="1" allowOverlap="1" wp14:anchorId="173589B6" wp14:editId="7BF0BA52">
          <wp:simplePos x="0" y="0"/>
          <wp:positionH relativeFrom="margin">
            <wp:align>right</wp:align>
          </wp:positionH>
          <wp:positionV relativeFrom="paragraph">
            <wp:posOffset>-300990</wp:posOffset>
          </wp:positionV>
          <wp:extent cx="1458595" cy="1398270"/>
          <wp:effectExtent l="0" t="0" r="8255" b="0"/>
          <wp:wrapNone/>
          <wp:docPr id="2" name="Obráze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17365D"/>
        <w:sz w:val="30"/>
        <w:szCs w:val="30"/>
      </w:rPr>
      <w:t>TISKOVÁ ZPRÁVA</w:t>
    </w:r>
    <w:r w:rsidRPr="00D763B7">
      <w:rPr>
        <w:color w:val="17365D"/>
        <w:sz w:val="30"/>
        <w:szCs w:val="30"/>
      </w:rPr>
      <w:tab/>
    </w:r>
  </w:p>
  <w:p w:rsidR="00655B14" w:rsidRPr="00D763B7" w:rsidRDefault="00A81397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color w:val="17365D"/>
        <w:sz w:val="30"/>
        <w:szCs w:val="30"/>
      </w:rPr>
      <w:t>17</w:t>
    </w:r>
    <w:r w:rsidR="00633318">
      <w:rPr>
        <w:color w:val="17365D"/>
        <w:sz w:val="30"/>
        <w:szCs w:val="30"/>
      </w:rPr>
      <w:t>.</w:t>
    </w:r>
    <w:r w:rsidR="00827C89">
      <w:rPr>
        <w:color w:val="17365D"/>
        <w:sz w:val="30"/>
        <w:szCs w:val="30"/>
      </w:rPr>
      <w:t xml:space="preserve"> </w:t>
    </w:r>
    <w:r>
      <w:rPr>
        <w:color w:val="17365D"/>
        <w:sz w:val="30"/>
        <w:szCs w:val="30"/>
      </w:rPr>
      <w:t>3</w:t>
    </w:r>
    <w:r w:rsidR="00655B14">
      <w:rPr>
        <w:color w:val="17365D"/>
        <w:sz w:val="30"/>
        <w:szCs w:val="30"/>
      </w:rPr>
      <w:t>.</w:t>
    </w:r>
    <w:r w:rsidR="00827C89">
      <w:rPr>
        <w:color w:val="17365D"/>
        <w:sz w:val="30"/>
        <w:szCs w:val="30"/>
      </w:rPr>
      <w:t xml:space="preserve"> </w:t>
    </w:r>
    <w:r w:rsidR="00655B14">
      <w:rPr>
        <w:color w:val="17365D"/>
        <w:sz w:val="30"/>
        <w:szCs w:val="30"/>
      </w:rPr>
      <w:t>201</w:t>
    </w:r>
    <w:r w:rsidR="0031668C">
      <w:rPr>
        <w:color w:val="17365D"/>
        <w:sz w:val="30"/>
        <w:szCs w:val="30"/>
      </w:rPr>
      <w:t>7</w:t>
    </w:r>
  </w:p>
  <w:p w:rsidR="00655B14" w:rsidRPr="00E25B7E" w:rsidRDefault="00655B14" w:rsidP="00655B14">
    <w:pPr>
      <w:spacing w:after="0"/>
      <w:rPr>
        <w:rFonts w:ascii="Arial Black" w:hAnsi="Arial Black" w:cs="Arial"/>
        <w:b/>
        <w:sz w:val="28"/>
        <w:szCs w:val="28"/>
      </w:rPr>
    </w:pPr>
  </w:p>
  <w:p w:rsidR="00655B14" w:rsidRDefault="00655B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742F"/>
    <w:multiLevelType w:val="hybridMultilevel"/>
    <w:tmpl w:val="6180DB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6EA3"/>
    <w:multiLevelType w:val="hybridMultilevel"/>
    <w:tmpl w:val="2A404E64"/>
    <w:lvl w:ilvl="0" w:tplc="C5BA1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E19F6"/>
    <w:multiLevelType w:val="hybridMultilevel"/>
    <w:tmpl w:val="D20EE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60454"/>
    <w:multiLevelType w:val="hybridMultilevel"/>
    <w:tmpl w:val="D6401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E418E"/>
    <w:multiLevelType w:val="hybridMultilevel"/>
    <w:tmpl w:val="46CA3F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B56"/>
    <w:rsid w:val="0000345B"/>
    <w:rsid w:val="00004F58"/>
    <w:rsid w:val="0000781F"/>
    <w:rsid w:val="000142A6"/>
    <w:rsid w:val="0002312D"/>
    <w:rsid w:val="00024764"/>
    <w:rsid w:val="000266CE"/>
    <w:rsid w:val="000267C4"/>
    <w:rsid w:val="0002687F"/>
    <w:rsid w:val="000310FA"/>
    <w:rsid w:val="0003162C"/>
    <w:rsid w:val="000336D2"/>
    <w:rsid w:val="00034F4A"/>
    <w:rsid w:val="00036B56"/>
    <w:rsid w:val="00036D72"/>
    <w:rsid w:val="00042A08"/>
    <w:rsid w:val="000449DD"/>
    <w:rsid w:val="00047F3F"/>
    <w:rsid w:val="00051163"/>
    <w:rsid w:val="000512A9"/>
    <w:rsid w:val="00053FF6"/>
    <w:rsid w:val="00057673"/>
    <w:rsid w:val="000702CA"/>
    <w:rsid w:val="0007119F"/>
    <w:rsid w:val="0007250E"/>
    <w:rsid w:val="00075196"/>
    <w:rsid w:val="00075EC3"/>
    <w:rsid w:val="000778E1"/>
    <w:rsid w:val="00083452"/>
    <w:rsid w:val="00083BA8"/>
    <w:rsid w:val="0008492F"/>
    <w:rsid w:val="0008540C"/>
    <w:rsid w:val="000854B7"/>
    <w:rsid w:val="00085F81"/>
    <w:rsid w:val="000865A5"/>
    <w:rsid w:val="00087826"/>
    <w:rsid w:val="000919F8"/>
    <w:rsid w:val="00091E8A"/>
    <w:rsid w:val="000A0381"/>
    <w:rsid w:val="000A2C12"/>
    <w:rsid w:val="000A555C"/>
    <w:rsid w:val="000B192B"/>
    <w:rsid w:val="000B1F3B"/>
    <w:rsid w:val="000B259C"/>
    <w:rsid w:val="000C093A"/>
    <w:rsid w:val="000C111A"/>
    <w:rsid w:val="000C1853"/>
    <w:rsid w:val="000C392E"/>
    <w:rsid w:val="000C61A9"/>
    <w:rsid w:val="000D0B58"/>
    <w:rsid w:val="000D2CE8"/>
    <w:rsid w:val="000D3DC9"/>
    <w:rsid w:val="000D67EC"/>
    <w:rsid w:val="000D6F5E"/>
    <w:rsid w:val="000D7AAD"/>
    <w:rsid w:val="000F014E"/>
    <w:rsid w:val="000F76D9"/>
    <w:rsid w:val="000F7DD9"/>
    <w:rsid w:val="00103E92"/>
    <w:rsid w:val="0010798A"/>
    <w:rsid w:val="0011263C"/>
    <w:rsid w:val="0012325C"/>
    <w:rsid w:val="00123839"/>
    <w:rsid w:val="001254FE"/>
    <w:rsid w:val="00126B39"/>
    <w:rsid w:val="00134324"/>
    <w:rsid w:val="00136B59"/>
    <w:rsid w:val="00136DD9"/>
    <w:rsid w:val="001374C1"/>
    <w:rsid w:val="00140005"/>
    <w:rsid w:val="0014189D"/>
    <w:rsid w:val="00144AB1"/>
    <w:rsid w:val="00145D58"/>
    <w:rsid w:val="00147D32"/>
    <w:rsid w:val="0015386E"/>
    <w:rsid w:val="00154E05"/>
    <w:rsid w:val="00155FBC"/>
    <w:rsid w:val="00160996"/>
    <w:rsid w:val="00167091"/>
    <w:rsid w:val="00167393"/>
    <w:rsid w:val="00167EA3"/>
    <w:rsid w:val="001709D1"/>
    <w:rsid w:val="00175BC6"/>
    <w:rsid w:val="00176DB2"/>
    <w:rsid w:val="00180DF0"/>
    <w:rsid w:val="00181963"/>
    <w:rsid w:val="00182A74"/>
    <w:rsid w:val="00182F69"/>
    <w:rsid w:val="001837BC"/>
    <w:rsid w:val="001839E1"/>
    <w:rsid w:val="00184AA4"/>
    <w:rsid w:val="001947DA"/>
    <w:rsid w:val="001975BF"/>
    <w:rsid w:val="001A0918"/>
    <w:rsid w:val="001A0E14"/>
    <w:rsid w:val="001A4934"/>
    <w:rsid w:val="001A60F5"/>
    <w:rsid w:val="001A6619"/>
    <w:rsid w:val="001B6C34"/>
    <w:rsid w:val="001B7101"/>
    <w:rsid w:val="001B7358"/>
    <w:rsid w:val="001C66CF"/>
    <w:rsid w:val="001C67C0"/>
    <w:rsid w:val="001C6D66"/>
    <w:rsid w:val="001D35BC"/>
    <w:rsid w:val="001D41E4"/>
    <w:rsid w:val="001D7759"/>
    <w:rsid w:val="001E0EA9"/>
    <w:rsid w:val="001E14EF"/>
    <w:rsid w:val="001E1516"/>
    <w:rsid w:val="001E15A7"/>
    <w:rsid w:val="001E1A62"/>
    <w:rsid w:val="001E447B"/>
    <w:rsid w:val="001E56BE"/>
    <w:rsid w:val="001E5C33"/>
    <w:rsid w:val="001F0C11"/>
    <w:rsid w:val="001F3B75"/>
    <w:rsid w:val="001F5AAF"/>
    <w:rsid w:val="001F5F25"/>
    <w:rsid w:val="001F75D0"/>
    <w:rsid w:val="001F7B64"/>
    <w:rsid w:val="002024C8"/>
    <w:rsid w:val="002039FC"/>
    <w:rsid w:val="00205CE6"/>
    <w:rsid w:val="002112DE"/>
    <w:rsid w:val="0021271C"/>
    <w:rsid w:val="00214B9A"/>
    <w:rsid w:val="0022029B"/>
    <w:rsid w:val="002321C8"/>
    <w:rsid w:val="00234852"/>
    <w:rsid w:val="00237A96"/>
    <w:rsid w:val="00242818"/>
    <w:rsid w:val="002442D9"/>
    <w:rsid w:val="00244FB9"/>
    <w:rsid w:val="00253B9A"/>
    <w:rsid w:val="002543C3"/>
    <w:rsid w:val="00255584"/>
    <w:rsid w:val="00261752"/>
    <w:rsid w:val="00265E94"/>
    <w:rsid w:val="00272534"/>
    <w:rsid w:val="002769EC"/>
    <w:rsid w:val="002802F5"/>
    <w:rsid w:val="00282554"/>
    <w:rsid w:val="00283463"/>
    <w:rsid w:val="0028544B"/>
    <w:rsid w:val="002910B2"/>
    <w:rsid w:val="002961E7"/>
    <w:rsid w:val="002A09C6"/>
    <w:rsid w:val="002A1D9E"/>
    <w:rsid w:val="002A355F"/>
    <w:rsid w:val="002A5494"/>
    <w:rsid w:val="002B22EC"/>
    <w:rsid w:val="002B2E77"/>
    <w:rsid w:val="002B34A2"/>
    <w:rsid w:val="002C100F"/>
    <w:rsid w:val="002C4DCA"/>
    <w:rsid w:val="002C53C3"/>
    <w:rsid w:val="002C5688"/>
    <w:rsid w:val="002D082D"/>
    <w:rsid w:val="002D2EE1"/>
    <w:rsid w:val="002D61ED"/>
    <w:rsid w:val="002E026D"/>
    <w:rsid w:val="002E04AA"/>
    <w:rsid w:val="002E128D"/>
    <w:rsid w:val="002E2424"/>
    <w:rsid w:val="002E69D8"/>
    <w:rsid w:val="002E7D8B"/>
    <w:rsid w:val="002F02F6"/>
    <w:rsid w:val="002F3BBF"/>
    <w:rsid w:val="002F3C78"/>
    <w:rsid w:val="002F696E"/>
    <w:rsid w:val="00307E62"/>
    <w:rsid w:val="00310056"/>
    <w:rsid w:val="003115D8"/>
    <w:rsid w:val="0031568A"/>
    <w:rsid w:val="0031668C"/>
    <w:rsid w:val="00316A88"/>
    <w:rsid w:val="00320B75"/>
    <w:rsid w:val="00333809"/>
    <w:rsid w:val="003366AE"/>
    <w:rsid w:val="0034284D"/>
    <w:rsid w:val="00343FF8"/>
    <w:rsid w:val="00344642"/>
    <w:rsid w:val="00344915"/>
    <w:rsid w:val="003518E2"/>
    <w:rsid w:val="00354906"/>
    <w:rsid w:val="00356DEF"/>
    <w:rsid w:val="003629D5"/>
    <w:rsid w:val="00364E18"/>
    <w:rsid w:val="0036643F"/>
    <w:rsid w:val="0036769C"/>
    <w:rsid w:val="003722A2"/>
    <w:rsid w:val="00372899"/>
    <w:rsid w:val="00377C0F"/>
    <w:rsid w:val="00380E96"/>
    <w:rsid w:val="0038164F"/>
    <w:rsid w:val="00390D9B"/>
    <w:rsid w:val="00393588"/>
    <w:rsid w:val="003954AF"/>
    <w:rsid w:val="003973E3"/>
    <w:rsid w:val="003975FB"/>
    <w:rsid w:val="003A2DC4"/>
    <w:rsid w:val="003A4846"/>
    <w:rsid w:val="003A4E1B"/>
    <w:rsid w:val="003A74FB"/>
    <w:rsid w:val="003B0B39"/>
    <w:rsid w:val="003B20BE"/>
    <w:rsid w:val="003B2626"/>
    <w:rsid w:val="003B669D"/>
    <w:rsid w:val="003C4264"/>
    <w:rsid w:val="003E131F"/>
    <w:rsid w:val="003E1A52"/>
    <w:rsid w:val="003E25B5"/>
    <w:rsid w:val="003E3DDE"/>
    <w:rsid w:val="003E3EEE"/>
    <w:rsid w:val="003E4FDA"/>
    <w:rsid w:val="003E5DEB"/>
    <w:rsid w:val="003E75A1"/>
    <w:rsid w:val="003F1BE3"/>
    <w:rsid w:val="003F4A3F"/>
    <w:rsid w:val="00404882"/>
    <w:rsid w:val="00404AE7"/>
    <w:rsid w:val="004065D6"/>
    <w:rsid w:val="00407C3A"/>
    <w:rsid w:val="00407D1B"/>
    <w:rsid w:val="0041092C"/>
    <w:rsid w:val="00411ECF"/>
    <w:rsid w:val="00412DAD"/>
    <w:rsid w:val="00415AF5"/>
    <w:rsid w:val="00416096"/>
    <w:rsid w:val="0042143D"/>
    <w:rsid w:val="00423B06"/>
    <w:rsid w:val="00425B70"/>
    <w:rsid w:val="004267CA"/>
    <w:rsid w:val="004269C0"/>
    <w:rsid w:val="0043290F"/>
    <w:rsid w:val="0045189F"/>
    <w:rsid w:val="00457B53"/>
    <w:rsid w:val="00463C79"/>
    <w:rsid w:val="004669A9"/>
    <w:rsid w:val="00470BAB"/>
    <w:rsid w:val="00474F5D"/>
    <w:rsid w:val="004755AC"/>
    <w:rsid w:val="00483217"/>
    <w:rsid w:val="00487B16"/>
    <w:rsid w:val="00490A3A"/>
    <w:rsid w:val="00490FEF"/>
    <w:rsid w:val="00491B22"/>
    <w:rsid w:val="00494878"/>
    <w:rsid w:val="004952C9"/>
    <w:rsid w:val="0049638C"/>
    <w:rsid w:val="00496B6A"/>
    <w:rsid w:val="004A1CF9"/>
    <w:rsid w:val="004B31B4"/>
    <w:rsid w:val="004B7B91"/>
    <w:rsid w:val="004C0A81"/>
    <w:rsid w:val="004C68D5"/>
    <w:rsid w:val="004D14BF"/>
    <w:rsid w:val="004D230C"/>
    <w:rsid w:val="004D3EFE"/>
    <w:rsid w:val="004D6F71"/>
    <w:rsid w:val="004D718C"/>
    <w:rsid w:val="004E48FD"/>
    <w:rsid w:val="004E53EE"/>
    <w:rsid w:val="004F3CC2"/>
    <w:rsid w:val="004F4589"/>
    <w:rsid w:val="0050068F"/>
    <w:rsid w:val="005063E2"/>
    <w:rsid w:val="00506D83"/>
    <w:rsid w:val="00506E60"/>
    <w:rsid w:val="005071FB"/>
    <w:rsid w:val="00516528"/>
    <w:rsid w:val="005207A4"/>
    <w:rsid w:val="005226E6"/>
    <w:rsid w:val="00522A3F"/>
    <w:rsid w:val="00525388"/>
    <w:rsid w:val="00525770"/>
    <w:rsid w:val="00525B64"/>
    <w:rsid w:val="00526B27"/>
    <w:rsid w:val="00530881"/>
    <w:rsid w:val="00532D97"/>
    <w:rsid w:val="00534219"/>
    <w:rsid w:val="00536342"/>
    <w:rsid w:val="005405D8"/>
    <w:rsid w:val="00541CA7"/>
    <w:rsid w:val="00542901"/>
    <w:rsid w:val="00542996"/>
    <w:rsid w:val="00543480"/>
    <w:rsid w:val="00543E13"/>
    <w:rsid w:val="0054431D"/>
    <w:rsid w:val="00546F9D"/>
    <w:rsid w:val="00560668"/>
    <w:rsid w:val="00563B73"/>
    <w:rsid w:val="00564E82"/>
    <w:rsid w:val="00567B05"/>
    <w:rsid w:val="00567FCC"/>
    <w:rsid w:val="00573A57"/>
    <w:rsid w:val="00574AB5"/>
    <w:rsid w:val="00575350"/>
    <w:rsid w:val="00575AC0"/>
    <w:rsid w:val="00575DE9"/>
    <w:rsid w:val="00582D61"/>
    <w:rsid w:val="005A0735"/>
    <w:rsid w:val="005A1046"/>
    <w:rsid w:val="005A33B1"/>
    <w:rsid w:val="005A41FB"/>
    <w:rsid w:val="005A6A33"/>
    <w:rsid w:val="005B5C23"/>
    <w:rsid w:val="005B681C"/>
    <w:rsid w:val="005C4CF0"/>
    <w:rsid w:val="005C58EE"/>
    <w:rsid w:val="005C710A"/>
    <w:rsid w:val="005E05FE"/>
    <w:rsid w:val="005E2124"/>
    <w:rsid w:val="005F5002"/>
    <w:rsid w:val="005F730C"/>
    <w:rsid w:val="00605851"/>
    <w:rsid w:val="00605F5F"/>
    <w:rsid w:val="006113F4"/>
    <w:rsid w:val="0061229B"/>
    <w:rsid w:val="00612999"/>
    <w:rsid w:val="00612D3F"/>
    <w:rsid w:val="00612F63"/>
    <w:rsid w:val="00613CA5"/>
    <w:rsid w:val="00613DF6"/>
    <w:rsid w:val="00613E4C"/>
    <w:rsid w:val="006148ED"/>
    <w:rsid w:val="00615AC2"/>
    <w:rsid w:val="00617D67"/>
    <w:rsid w:val="00621B9E"/>
    <w:rsid w:val="00621EDA"/>
    <w:rsid w:val="0062361C"/>
    <w:rsid w:val="00623642"/>
    <w:rsid w:val="00623B37"/>
    <w:rsid w:val="00624443"/>
    <w:rsid w:val="006278BF"/>
    <w:rsid w:val="0063062D"/>
    <w:rsid w:val="006331B3"/>
    <w:rsid w:val="00633318"/>
    <w:rsid w:val="006335BF"/>
    <w:rsid w:val="0063429C"/>
    <w:rsid w:val="006362FC"/>
    <w:rsid w:val="00646F68"/>
    <w:rsid w:val="006474BF"/>
    <w:rsid w:val="0065030F"/>
    <w:rsid w:val="00650B15"/>
    <w:rsid w:val="00651991"/>
    <w:rsid w:val="00654307"/>
    <w:rsid w:val="00654F88"/>
    <w:rsid w:val="00655B14"/>
    <w:rsid w:val="00661906"/>
    <w:rsid w:val="00663DF4"/>
    <w:rsid w:val="006650D5"/>
    <w:rsid w:val="00670D2D"/>
    <w:rsid w:val="0067733C"/>
    <w:rsid w:val="006832C4"/>
    <w:rsid w:val="00686D43"/>
    <w:rsid w:val="006927C2"/>
    <w:rsid w:val="006934FA"/>
    <w:rsid w:val="00693888"/>
    <w:rsid w:val="00697086"/>
    <w:rsid w:val="006A0377"/>
    <w:rsid w:val="006A0D19"/>
    <w:rsid w:val="006A2453"/>
    <w:rsid w:val="006A447A"/>
    <w:rsid w:val="006A5D80"/>
    <w:rsid w:val="006B1D92"/>
    <w:rsid w:val="006B3A10"/>
    <w:rsid w:val="006B4962"/>
    <w:rsid w:val="006B5D5E"/>
    <w:rsid w:val="006C2B65"/>
    <w:rsid w:val="006C4C61"/>
    <w:rsid w:val="006C522D"/>
    <w:rsid w:val="006C6EA1"/>
    <w:rsid w:val="006D0799"/>
    <w:rsid w:val="006D0F03"/>
    <w:rsid w:val="006D252D"/>
    <w:rsid w:val="006D26FA"/>
    <w:rsid w:val="006D3EB8"/>
    <w:rsid w:val="006D42D0"/>
    <w:rsid w:val="006D4ABB"/>
    <w:rsid w:val="006E3D61"/>
    <w:rsid w:val="006E6B4E"/>
    <w:rsid w:val="006E7A97"/>
    <w:rsid w:val="006F1257"/>
    <w:rsid w:val="00700072"/>
    <w:rsid w:val="007012BA"/>
    <w:rsid w:val="00702863"/>
    <w:rsid w:val="00705B5F"/>
    <w:rsid w:val="00705BC3"/>
    <w:rsid w:val="00705DA4"/>
    <w:rsid w:val="00706799"/>
    <w:rsid w:val="00706CFF"/>
    <w:rsid w:val="00707522"/>
    <w:rsid w:val="00710A01"/>
    <w:rsid w:val="00712980"/>
    <w:rsid w:val="00713ABB"/>
    <w:rsid w:val="00713F01"/>
    <w:rsid w:val="007143C3"/>
    <w:rsid w:val="0071453E"/>
    <w:rsid w:val="00716A16"/>
    <w:rsid w:val="007173A6"/>
    <w:rsid w:val="007235A6"/>
    <w:rsid w:val="0072485F"/>
    <w:rsid w:val="0073295D"/>
    <w:rsid w:val="00740D42"/>
    <w:rsid w:val="00742739"/>
    <w:rsid w:val="00744AAE"/>
    <w:rsid w:val="00744F4A"/>
    <w:rsid w:val="007463F6"/>
    <w:rsid w:val="00751B24"/>
    <w:rsid w:val="00751CDA"/>
    <w:rsid w:val="0075276B"/>
    <w:rsid w:val="00754496"/>
    <w:rsid w:val="00755EC0"/>
    <w:rsid w:val="0075632D"/>
    <w:rsid w:val="0076032C"/>
    <w:rsid w:val="00761239"/>
    <w:rsid w:val="00762126"/>
    <w:rsid w:val="00766721"/>
    <w:rsid w:val="007732DA"/>
    <w:rsid w:val="00781099"/>
    <w:rsid w:val="007832C3"/>
    <w:rsid w:val="0078361B"/>
    <w:rsid w:val="007842B4"/>
    <w:rsid w:val="007871D4"/>
    <w:rsid w:val="00787594"/>
    <w:rsid w:val="00790072"/>
    <w:rsid w:val="00796713"/>
    <w:rsid w:val="00796CBD"/>
    <w:rsid w:val="007A0696"/>
    <w:rsid w:val="007A4A06"/>
    <w:rsid w:val="007A53B0"/>
    <w:rsid w:val="007B1C7A"/>
    <w:rsid w:val="007B31F2"/>
    <w:rsid w:val="007B3DA8"/>
    <w:rsid w:val="007B4B08"/>
    <w:rsid w:val="007B53F9"/>
    <w:rsid w:val="007B6A5C"/>
    <w:rsid w:val="007B6D27"/>
    <w:rsid w:val="007C020E"/>
    <w:rsid w:val="007C2B1D"/>
    <w:rsid w:val="007C45B0"/>
    <w:rsid w:val="007C5FFD"/>
    <w:rsid w:val="007C6D19"/>
    <w:rsid w:val="007D1A76"/>
    <w:rsid w:val="007D2825"/>
    <w:rsid w:val="007D62ED"/>
    <w:rsid w:val="007D7BB1"/>
    <w:rsid w:val="007E0D15"/>
    <w:rsid w:val="007F0C40"/>
    <w:rsid w:val="007F66CD"/>
    <w:rsid w:val="007F6811"/>
    <w:rsid w:val="00800E1E"/>
    <w:rsid w:val="00807C6F"/>
    <w:rsid w:val="0081074D"/>
    <w:rsid w:val="008108E8"/>
    <w:rsid w:val="0081291B"/>
    <w:rsid w:val="00812DF8"/>
    <w:rsid w:val="00814415"/>
    <w:rsid w:val="00814765"/>
    <w:rsid w:val="008204B5"/>
    <w:rsid w:val="00820B47"/>
    <w:rsid w:val="00820F2C"/>
    <w:rsid w:val="00824140"/>
    <w:rsid w:val="0082549D"/>
    <w:rsid w:val="00827C89"/>
    <w:rsid w:val="008303E4"/>
    <w:rsid w:val="008329A5"/>
    <w:rsid w:val="00835314"/>
    <w:rsid w:val="0084640E"/>
    <w:rsid w:val="00847DB4"/>
    <w:rsid w:val="00852746"/>
    <w:rsid w:val="00855913"/>
    <w:rsid w:val="00857E38"/>
    <w:rsid w:val="00862EFD"/>
    <w:rsid w:val="00867A1B"/>
    <w:rsid w:val="008722DF"/>
    <w:rsid w:val="00873AC5"/>
    <w:rsid w:val="00876E2E"/>
    <w:rsid w:val="008774E5"/>
    <w:rsid w:val="00877565"/>
    <w:rsid w:val="008824CF"/>
    <w:rsid w:val="008872BA"/>
    <w:rsid w:val="00890210"/>
    <w:rsid w:val="00892F3A"/>
    <w:rsid w:val="00894763"/>
    <w:rsid w:val="008949FC"/>
    <w:rsid w:val="00895930"/>
    <w:rsid w:val="008A1E00"/>
    <w:rsid w:val="008A4160"/>
    <w:rsid w:val="008A4FF8"/>
    <w:rsid w:val="008B3528"/>
    <w:rsid w:val="008B3EE2"/>
    <w:rsid w:val="008B7191"/>
    <w:rsid w:val="008C749F"/>
    <w:rsid w:val="008D19FA"/>
    <w:rsid w:val="008D3BCA"/>
    <w:rsid w:val="008D48D6"/>
    <w:rsid w:val="008D59B4"/>
    <w:rsid w:val="008D7476"/>
    <w:rsid w:val="008E028E"/>
    <w:rsid w:val="008E2D03"/>
    <w:rsid w:val="008E5D7B"/>
    <w:rsid w:val="008E6142"/>
    <w:rsid w:val="008E7BEB"/>
    <w:rsid w:val="008F5021"/>
    <w:rsid w:val="008F5122"/>
    <w:rsid w:val="008F6F10"/>
    <w:rsid w:val="008F6F96"/>
    <w:rsid w:val="00904068"/>
    <w:rsid w:val="0090581E"/>
    <w:rsid w:val="0090691F"/>
    <w:rsid w:val="00910082"/>
    <w:rsid w:val="00911F87"/>
    <w:rsid w:val="00913439"/>
    <w:rsid w:val="00913C66"/>
    <w:rsid w:val="0091594A"/>
    <w:rsid w:val="009220BB"/>
    <w:rsid w:val="009221E5"/>
    <w:rsid w:val="00924562"/>
    <w:rsid w:val="0092496C"/>
    <w:rsid w:val="0092593E"/>
    <w:rsid w:val="009271B7"/>
    <w:rsid w:val="0093017D"/>
    <w:rsid w:val="009334FD"/>
    <w:rsid w:val="00934DF2"/>
    <w:rsid w:val="00936B2D"/>
    <w:rsid w:val="00937B27"/>
    <w:rsid w:val="0094452B"/>
    <w:rsid w:val="0094738D"/>
    <w:rsid w:val="00947B21"/>
    <w:rsid w:val="00951E2C"/>
    <w:rsid w:val="00955050"/>
    <w:rsid w:val="0095787C"/>
    <w:rsid w:val="00961E63"/>
    <w:rsid w:val="00964433"/>
    <w:rsid w:val="00966597"/>
    <w:rsid w:val="00967003"/>
    <w:rsid w:val="00967406"/>
    <w:rsid w:val="00974F08"/>
    <w:rsid w:val="009769C6"/>
    <w:rsid w:val="00977739"/>
    <w:rsid w:val="00980CE7"/>
    <w:rsid w:val="00983964"/>
    <w:rsid w:val="009851CB"/>
    <w:rsid w:val="00987340"/>
    <w:rsid w:val="009925BF"/>
    <w:rsid w:val="009A0FEB"/>
    <w:rsid w:val="009A6C2C"/>
    <w:rsid w:val="009B059D"/>
    <w:rsid w:val="009B2866"/>
    <w:rsid w:val="009C1B56"/>
    <w:rsid w:val="009C2B16"/>
    <w:rsid w:val="009C59D8"/>
    <w:rsid w:val="009C5FFA"/>
    <w:rsid w:val="009D1179"/>
    <w:rsid w:val="009D288E"/>
    <w:rsid w:val="009D40BE"/>
    <w:rsid w:val="009D64BB"/>
    <w:rsid w:val="009D7C5B"/>
    <w:rsid w:val="009E03DD"/>
    <w:rsid w:val="009E2026"/>
    <w:rsid w:val="009E60FC"/>
    <w:rsid w:val="009F09FC"/>
    <w:rsid w:val="009F1CF0"/>
    <w:rsid w:val="009F60C1"/>
    <w:rsid w:val="00A00BBB"/>
    <w:rsid w:val="00A01A93"/>
    <w:rsid w:val="00A148D8"/>
    <w:rsid w:val="00A17A92"/>
    <w:rsid w:val="00A27633"/>
    <w:rsid w:val="00A33DF8"/>
    <w:rsid w:val="00A41622"/>
    <w:rsid w:val="00A4200A"/>
    <w:rsid w:val="00A43826"/>
    <w:rsid w:val="00A45E8F"/>
    <w:rsid w:val="00A47361"/>
    <w:rsid w:val="00A523CC"/>
    <w:rsid w:val="00A546ED"/>
    <w:rsid w:val="00A60217"/>
    <w:rsid w:val="00A60931"/>
    <w:rsid w:val="00A61374"/>
    <w:rsid w:val="00A619DE"/>
    <w:rsid w:val="00A62428"/>
    <w:rsid w:val="00A66AAD"/>
    <w:rsid w:val="00A712EF"/>
    <w:rsid w:val="00A7197A"/>
    <w:rsid w:val="00A73140"/>
    <w:rsid w:val="00A73ED7"/>
    <w:rsid w:val="00A742F4"/>
    <w:rsid w:val="00A75761"/>
    <w:rsid w:val="00A768B2"/>
    <w:rsid w:val="00A81397"/>
    <w:rsid w:val="00A81BE1"/>
    <w:rsid w:val="00A81FD7"/>
    <w:rsid w:val="00A829ED"/>
    <w:rsid w:val="00A8573C"/>
    <w:rsid w:val="00A947CB"/>
    <w:rsid w:val="00A9678E"/>
    <w:rsid w:val="00AA0FAC"/>
    <w:rsid w:val="00AB1126"/>
    <w:rsid w:val="00AB1FC1"/>
    <w:rsid w:val="00AB25F5"/>
    <w:rsid w:val="00AB4EEC"/>
    <w:rsid w:val="00AB64DE"/>
    <w:rsid w:val="00AB6F19"/>
    <w:rsid w:val="00AC04EE"/>
    <w:rsid w:val="00AC0FF6"/>
    <w:rsid w:val="00AC1221"/>
    <w:rsid w:val="00AC17FA"/>
    <w:rsid w:val="00AC32F9"/>
    <w:rsid w:val="00AD380C"/>
    <w:rsid w:val="00AD38CE"/>
    <w:rsid w:val="00AD3ACF"/>
    <w:rsid w:val="00AE045A"/>
    <w:rsid w:val="00AE1FD2"/>
    <w:rsid w:val="00AE2D7A"/>
    <w:rsid w:val="00AE3848"/>
    <w:rsid w:val="00AE42EC"/>
    <w:rsid w:val="00AE4F7C"/>
    <w:rsid w:val="00AE539F"/>
    <w:rsid w:val="00AE7894"/>
    <w:rsid w:val="00AF2495"/>
    <w:rsid w:val="00AF2749"/>
    <w:rsid w:val="00AF353D"/>
    <w:rsid w:val="00AF4AA4"/>
    <w:rsid w:val="00AF7E13"/>
    <w:rsid w:val="00B00ADD"/>
    <w:rsid w:val="00B00B91"/>
    <w:rsid w:val="00B07754"/>
    <w:rsid w:val="00B1425A"/>
    <w:rsid w:val="00B15BD1"/>
    <w:rsid w:val="00B161AD"/>
    <w:rsid w:val="00B21B82"/>
    <w:rsid w:val="00B222EB"/>
    <w:rsid w:val="00B238D8"/>
    <w:rsid w:val="00B25DBE"/>
    <w:rsid w:val="00B27B22"/>
    <w:rsid w:val="00B27D90"/>
    <w:rsid w:val="00B3135D"/>
    <w:rsid w:val="00B377B2"/>
    <w:rsid w:val="00B41391"/>
    <w:rsid w:val="00B4172D"/>
    <w:rsid w:val="00B538CF"/>
    <w:rsid w:val="00B55313"/>
    <w:rsid w:val="00B559AD"/>
    <w:rsid w:val="00B60727"/>
    <w:rsid w:val="00B619C7"/>
    <w:rsid w:val="00B67D94"/>
    <w:rsid w:val="00B700EF"/>
    <w:rsid w:val="00B7066A"/>
    <w:rsid w:val="00B71542"/>
    <w:rsid w:val="00B74A60"/>
    <w:rsid w:val="00B75BE8"/>
    <w:rsid w:val="00B824C4"/>
    <w:rsid w:val="00B85D8C"/>
    <w:rsid w:val="00B947A5"/>
    <w:rsid w:val="00B96DC1"/>
    <w:rsid w:val="00B97F83"/>
    <w:rsid w:val="00BA2020"/>
    <w:rsid w:val="00BA2DDE"/>
    <w:rsid w:val="00BA2F57"/>
    <w:rsid w:val="00BA3F4B"/>
    <w:rsid w:val="00BA67E9"/>
    <w:rsid w:val="00BB05A4"/>
    <w:rsid w:val="00BB3311"/>
    <w:rsid w:val="00BB4211"/>
    <w:rsid w:val="00BB55B5"/>
    <w:rsid w:val="00BB7952"/>
    <w:rsid w:val="00BB7E91"/>
    <w:rsid w:val="00BC0DAD"/>
    <w:rsid w:val="00BC11F4"/>
    <w:rsid w:val="00BC1FBC"/>
    <w:rsid w:val="00BC303B"/>
    <w:rsid w:val="00BC548E"/>
    <w:rsid w:val="00BE0CE4"/>
    <w:rsid w:val="00BE3089"/>
    <w:rsid w:val="00BE3A45"/>
    <w:rsid w:val="00BE46CF"/>
    <w:rsid w:val="00BE4D4B"/>
    <w:rsid w:val="00BE4E6E"/>
    <w:rsid w:val="00BF0746"/>
    <w:rsid w:val="00BF14CC"/>
    <w:rsid w:val="00BF658E"/>
    <w:rsid w:val="00BF6972"/>
    <w:rsid w:val="00C1041A"/>
    <w:rsid w:val="00C1171C"/>
    <w:rsid w:val="00C12BF1"/>
    <w:rsid w:val="00C2110F"/>
    <w:rsid w:val="00C21837"/>
    <w:rsid w:val="00C311B7"/>
    <w:rsid w:val="00C3154B"/>
    <w:rsid w:val="00C3267B"/>
    <w:rsid w:val="00C3325A"/>
    <w:rsid w:val="00C33264"/>
    <w:rsid w:val="00C50EB7"/>
    <w:rsid w:val="00C51093"/>
    <w:rsid w:val="00C5699A"/>
    <w:rsid w:val="00C6039E"/>
    <w:rsid w:val="00C607A2"/>
    <w:rsid w:val="00C60C8C"/>
    <w:rsid w:val="00C621FC"/>
    <w:rsid w:val="00C67AEB"/>
    <w:rsid w:val="00C67C8C"/>
    <w:rsid w:val="00C70EE1"/>
    <w:rsid w:val="00C76C5C"/>
    <w:rsid w:val="00C802DC"/>
    <w:rsid w:val="00C80C4D"/>
    <w:rsid w:val="00C812FA"/>
    <w:rsid w:val="00C828CD"/>
    <w:rsid w:val="00C8572E"/>
    <w:rsid w:val="00C87246"/>
    <w:rsid w:val="00C948E3"/>
    <w:rsid w:val="00C964AD"/>
    <w:rsid w:val="00C97FF5"/>
    <w:rsid w:val="00CA489A"/>
    <w:rsid w:val="00CA4B80"/>
    <w:rsid w:val="00CA6D83"/>
    <w:rsid w:val="00CB4608"/>
    <w:rsid w:val="00CB56BD"/>
    <w:rsid w:val="00CC0429"/>
    <w:rsid w:val="00CC5301"/>
    <w:rsid w:val="00CD1466"/>
    <w:rsid w:val="00CD1F47"/>
    <w:rsid w:val="00CD26E1"/>
    <w:rsid w:val="00CD42C6"/>
    <w:rsid w:val="00CD4FA8"/>
    <w:rsid w:val="00CD6B89"/>
    <w:rsid w:val="00CE26CB"/>
    <w:rsid w:val="00CE2CDA"/>
    <w:rsid w:val="00CE7DA1"/>
    <w:rsid w:val="00CF181B"/>
    <w:rsid w:val="00CF27B2"/>
    <w:rsid w:val="00CF65A3"/>
    <w:rsid w:val="00D00528"/>
    <w:rsid w:val="00D05C00"/>
    <w:rsid w:val="00D1309B"/>
    <w:rsid w:val="00D141D7"/>
    <w:rsid w:val="00D15A19"/>
    <w:rsid w:val="00D175CF"/>
    <w:rsid w:val="00D2049B"/>
    <w:rsid w:val="00D2266B"/>
    <w:rsid w:val="00D24422"/>
    <w:rsid w:val="00D302F0"/>
    <w:rsid w:val="00D309A0"/>
    <w:rsid w:val="00D3268D"/>
    <w:rsid w:val="00D330F4"/>
    <w:rsid w:val="00D3475D"/>
    <w:rsid w:val="00D34AB7"/>
    <w:rsid w:val="00D43126"/>
    <w:rsid w:val="00D435EE"/>
    <w:rsid w:val="00D45D3D"/>
    <w:rsid w:val="00D46859"/>
    <w:rsid w:val="00D57F07"/>
    <w:rsid w:val="00D6186A"/>
    <w:rsid w:val="00D63698"/>
    <w:rsid w:val="00D64B06"/>
    <w:rsid w:val="00D64C48"/>
    <w:rsid w:val="00D6582D"/>
    <w:rsid w:val="00D72163"/>
    <w:rsid w:val="00D763B7"/>
    <w:rsid w:val="00D77055"/>
    <w:rsid w:val="00D77345"/>
    <w:rsid w:val="00D8202F"/>
    <w:rsid w:val="00D91FF4"/>
    <w:rsid w:val="00D92EE4"/>
    <w:rsid w:val="00D93E34"/>
    <w:rsid w:val="00D94DC9"/>
    <w:rsid w:val="00DA1B87"/>
    <w:rsid w:val="00DA4F1A"/>
    <w:rsid w:val="00DA730B"/>
    <w:rsid w:val="00DA7B16"/>
    <w:rsid w:val="00DA7C25"/>
    <w:rsid w:val="00DB0093"/>
    <w:rsid w:val="00DB1D60"/>
    <w:rsid w:val="00DB449E"/>
    <w:rsid w:val="00DB4521"/>
    <w:rsid w:val="00DB7D7C"/>
    <w:rsid w:val="00DC0373"/>
    <w:rsid w:val="00DC1055"/>
    <w:rsid w:val="00DC192A"/>
    <w:rsid w:val="00DC6811"/>
    <w:rsid w:val="00DD052D"/>
    <w:rsid w:val="00DD2953"/>
    <w:rsid w:val="00DD3271"/>
    <w:rsid w:val="00DD4924"/>
    <w:rsid w:val="00DE0B0A"/>
    <w:rsid w:val="00DE0DEB"/>
    <w:rsid w:val="00DE4114"/>
    <w:rsid w:val="00DE60AE"/>
    <w:rsid w:val="00DE62D3"/>
    <w:rsid w:val="00DE63CF"/>
    <w:rsid w:val="00DE7F8E"/>
    <w:rsid w:val="00DF0757"/>
    <w:rsid w:val="00DF09F9"/>
    <w:rsid w:val="00DF157C"/>
    <w:rsid w:val="00DF261B"/>
    <w:rsid w:val="00DF4E13"/>
    <w:rsid w:val="00DF77B2"/>
    <w:rsid w:val="00DF7FC6"/>
    <w:rsid w:val="00E033EE"/>
    <w:rsid w:val="00E037CC"/>
    <w:rsid w:val="00E03EA9"/>
    <w:rsid w:val="00E058D2"/>
    <w:rsid w:val="00E070FB"/>
    <w:rsid w:val="00E07F03"/>
    <w:rsid w:val="00E10CF1"/>
    <w:rsid w:val="00E13370"/>
    <w:rsid w:val="00E16198"/>
    <w:rsid w:val="00E17B10"/>
    <w:rsid w:val="00E2132E"/>
    <w:rsid w:val="00E21574"/>
    <w:rsid w:val="00E25B7E"/>
    <w:rsid w:val="00E25CD7"/>
    <w:rsid w:val="00E26B83"/>
    <w:rsid w:val="00E26BA8"/>
    <w:rsid w:val="00E26E22"/>
    <w:rsid w:val="00E27521"/>
    <w:rsid w:val="00E27A8B"/>
    <w:rsid w:val="00E34CB2"/>
    <w:rsid w:val="00E3524D"/>
    <w:rsid w:val="00E36217"/>
    <w:rsid w:val="00E442D7"/>
    <w:rsid w:val="00E444F3"/>
    <w:rsid w:val="00E5002B"/>
    <w:rsid w:val="00E51C0E"/>
    <w:rsid w:val="00E652A9"/>
    <w:rsid w:val="00E672CE"/>
    <w:rsid w:val="00E6746A"/>
    <w:rsid w:val="00E73377"/>
    <w:rsid w:val="00E741CF"/>
    <w:rsid w:val="00E830CF"/>
    <w:rsid w:val="00E84B54"/>
    <w:rsid w:val="00E875C9"/>
    <w:rsid w:val="00E97083"/>
    <w:rsid w:val="00EA4FF3"/>
    <w:rsid w:val="00EA5CEE"/>
    <w:rsid w:val="00EA79D5"/>
    <w:rsid w:val="00EB00C7"/>
    <w:rsid w:val="00EB2BBE"/>
    <w:rsid w:val="00EB565C"/>
    <w:rsid w:val="00EB64B6"/>
    <w:rsid w:val="00EB7273"/>
    <w:rsid w:val="00ED1CF5"/>
    <w:rsid w:val="00ED31C9"/>
    <w:rsid w:val="00ED53B6"/>
    <w:rsid w:val="00ED686A"/>
    <w:rsid w:val="00EE04D0"/>
    <w:rsid w:val="00EE0A47"/>
    <w:rsid w:val="00EE4211"/>
    <w:rsid w:val="00EE7AEF"/>
    <w:rsid w:val="00EF28C2"/>
    <w:rsid w:val="00EF38DD"/>
    <w:rsid w:val="00EF7ED8"/>
    <w:rsid w:val="00F028BE"/>
    <w:rsid w:val="00F0586A"/>
    <w:rsid w:val="00F063E9"/>
    <w:rsid w:val="00F105B6"/>
    <w:rsid w:val="00F114DB"/>
    <w:rsid w:val="00F13267"/>
    <w:rsid w:val="00F13BDC"/>
    <w:rsid w:val="00F15BF5"/>
    <w:rsid w:val="00F15C7B"/>
    <w:rsid w:val="00F22F02"/>
    <w:rsid w:val="00F254AD"/>
    <w:rsid w:val="00F265AB"/>
    <w:rsid w:val="00F26AAE"/>
    <w:rsid w:val="00F31011"/>
    <w:rsid w:val="00F33188"/>
    <w:rsid w:val="00F33B8F"/>
    <w:rsid w:val="00F34505"/>
    <w:rsid w:val="00F36A4D"/>
    <w:rsid w:val="00F40767"/>
    <w:rsid w:val="00F44A8A"/>
    <w:rsid w:val="00F53E4C"/>
    <w:rsid w:val="00F619C8"/>
    <w:rsid w:val="00F64DA9"/>
    <w:rsid w:val="00F66BB9"/>
    <w:rsid w:val="00F71634"/>
    <w:rsid w:val="00F752EA"/>
    <w:rsid w:val="00F80AF7"/>
    <w:rsid w:val="00F82D52"/>
    <w:rsid w:val="00F83112"/>
    <w:rsid w:val="00F86F64"/>
    <w:rsid w:val="00F91226"/>
    <w:rsid w:val="00F92C0A"/>
    <w:rsid w:val="00FA0394"/>
    <w:rsid w:val="00FB1070"/>
    <w:rsid w:val="00FB27DA"/>
    <w:rsid w:val="00FB3096"/>
    <w:rsid w:val="00FB3763"/>
    <w:rsid w:val="00FC072A"/>
    <w:rsid w:val="00FC0ECC"/>
    <w:rsid w:val="00FC3BB1"/>
    <w:rsid w:val="00FC4547"/>
    <w:rsid w:val="00FD23C2"/>
    <w:rsid w:val="00FD25CA"/>
    <w:rsid w:val="00FD38F9"/>
    <w:rsid w:val="00FD40F0"/>
    <w:rsid w:val="00FD52E9"/>
    <w:rsid w:val="00FD6FDD"/>
    <w:rsid w:val="00FD7ED7"/>
    <w:rsid w:val="00FE0C65"/>
    <w:rsid w:val="00FE33D9"/>
    <w:rsid w:val="00FE5EF3"/>
    <w:rsid w:val="00FF1811"/>
    <w:rsid w:val="00FF22D6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D23F3E-8F67-4C7A-AD1A-C1371130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36B5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uiPriority w:val="99"/>
    <w:rsid w:val="00036B56"/>
    <w:pPr>
      <w:autoSpaceDE w:val="0"/>
      <w:autoSpaceDN w:val="0"/>
      <w:adjustRightInd w:val="0"/>
      <w:spacing w:after="0" w:line="560" w:lineRule="atLeast"/>
      <w:textAlignment w:val="center"/>
    </w:pPr>
    <w:rPr>
      <w:rFonts w:ascii="Arial Black" w:hAnsi="Arial Black" w:cs="Arial Black"/>
      <w:color w:val="000000"/>
      <w:sz w:val="46"/>
      <w:szCs w:val="46"/>
    </w:rPr>
  </w:style>
  <w:style w:type="character" w:styleId="Odkaznakoment">
    <w:name w:val="annotation reference"/>
    <w:uiPriority w:val="99"/>
    <w:semiHidden/>
    <w:unhideWhenUsed/>
    <w:rsid w:val="00036B56"/>
    <w:rPr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6B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6B56"/>
    <w:rPr>
      <w:rFonts w:ascii="Calibri" w:eastAsia="Times New Roman" w:hAnsi="Calibri" w:cs="Times New Roman"/>
      <w:sz w:val="20"/>
      <w:szCs w:val="20"/>
    </w:rPr>
  </w:style>
  <w:style w:type="character" w:styleId="Hypertextovodkaz">
    <w:name w:val="Hyperlink"/>
    <w:uiPriority w:val="99"/>
    <w:unhideWhenUsed/>
    <w:rsid w:val="00036B5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6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B56"/>
    <w:rPr>
      <w:rFonts w:ascii="Segoe UI" w:eastAsia="Times New Roman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100F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100F"/>
    <w:rPr>
      <w:rFonts w:ascii="Calibri" w:eastAsia="Times New Roman" w:hAnsi="Calibri" w:cs="Times New Roman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B14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B14"/>
    <w:rPr>
      <w:rFonts w:ascii="Calibri" w:eastAsia="Times New Roman" w:hAnsi="Calibri" w:cs="Times New Roman"/>
    </w:rPr>
  </w:style>
  <w:style w:type="character" w:styleId="Siln">
    <w:name w:val="Strong"/>
    <w:basedOn w:val="Standardnpsmoodstavce"/>
    <w:uiPriority w:val="22"/>
    <w:qFormat/>
    <w:rsid w:val="00827C89"/>
    <w:rPr>
      <w:b/>
      <w:bCs/>
    </w:rPr>
  </w:style>
  <w:style w:type="table" w:styleId="Mkatabulky">
    <w:name w:val="Table Grid"/>
    <w:basedOn w:val="Normlntabulka"/>
    <w:uiPriority w:val="39"/>
    <w:rsid w:val="0074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44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entral-group.cz/proc-central-grou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ntral-group.cz/tiskove-zprav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emelka\AppData\Local\Temp\www.central-group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edia@central-group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F7C73-8120-4E96-AD00-F0743A67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778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jankovsky</dc:creator>
  <cp:lastModifiedBy>pomazal</cp:lastModifiedBy>
  <cp:revision>1</cp:revision>
  <cp:lastPrinted>2017-01-04T09:09:00Z</cp:lastPrinted>
  <dcterms:created xsi:type="dcterms:W3CDTF">2017-03-17T09:05:00Z</dcterms:created>
  <dcterms:modified xsi:type="dcterms:W3CDTF">2017-03-17T11:17:00Z</dcterms:modified>
</cp:coreProperties>
</file>