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4" w:rsidRDefault="00281AF3" w:rsidP="00356BEB">
      <w:pPr>
        <w:spacing w:after="0"/>
        <w:contextualSpacing/>
        <w:jc w:val="both"/>
        <w:rPr>
          <w:rFonts w:ascii="Arial Black" w:hAnsi="Arial Black" w:cs="Arial"/>
          <w:b/>
          <w:sz w:val="28"/>
          <w:szCs w:val="28"/>
          <w:lang w:eastAsia="cs-CZ"/>
        </w:rPr>
      </w:pPr>
      <w:r>
        <w:rPr>
          <w:rFonts w:ascii="Arial Black" w:hAnsi="Arial Black" w:cs="Arial"/>
          <w:b/>
          <w:sz w:val="28"/>
          <w:szCs w:val="28"/>
          <w:lang w:eastAsia="cs-CZ"/>
        </w:rPr>
        <w:t>Dostupnost bydlení v centru Prahy se zhoršila,</w:t>
      </w:r>
    </w:p>
    <w:p w:rsidR="001859D4" w:rsidRPr="001859D4" w:rsidRDefault="00281AF3" w:rsidP="00356BEB">
      <w:pPr>
        <w:spacing w:after="0"/>
        <w:contextualSpacing/>
        <w:jc w:val="both"/>
        <w:rPr>
          <w:rFonts w:ascii="Arial Black" w:hAnsi="Arial Black" w:cs="Arial"/>
          <w:b/>
          <w:sz w:val="28"/>
          <w:szCs w:val="28"/>
          <w:lang w:eastAsia="cs-CZ"/>
        </w:rPr>
      </w:pPr>
      <w:r>
        <w:rPr>
          <w:rFonts w:ascii="Arial Black" w:hAnsi="Arial Black" w:cs="Arial"/>
          <w:b/>
          <w:sz w:val="28"/>
          <w:szCs w:val="28"/>
          <w:lang w:eastAsia="cs-CZ"/>
        </w:rPr>
        <w:t>je nejnižší z okolních zemí</w:t>
      </w:r>
    </w:p>
    <w:p w:rsidR="001859D4" w:rsidRDefault="001859D4" w:rsidP="00356BEB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1859D4" w:rsidRDefault="001859D4" w:rsidP="00356BEB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356BEB" w:rsidRPr="001859D4" w:rsidRDefault="001859D4" w:rsidP="00356BEB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1859D4">
        <w:rPr>
          <w:rFonts w:ascii="Arial" w:hAnsi="Arial" w:cs="Arial"/>
          <w:i/>
          <w:lang w:eastAsia="cs-CZ"/>
        </w:rPr>
        <w:t>Praha, 1</w:t>
      </w:r>
      <w:r w:rsidR="00520504">
        <w:rPr>
          <w:rFonts w:ascii="Arial" w:hAnsi="Arial" w:cs="Arial"/>
          <w:i/>
          <w:lang w:eastAsia="cs-CZ"/>
        </w:rPr>
        <w:t>3</w:t>
      </w:r>
      <w:r w:rsidRPr="001859D4">
        <w:rPr>
          <w:rFonts w:ascii="Arial" w:hAnsi="Arial" w:cs="Arial"/>
          <w:i/>
          <w:lang w:eastAsia="cs-CZ"/>
        </w:rPr>
        <w:t xml:space="preserve">. 10. 2016 – </w:t>
      </w:r>
      <w:r w:rsidRPr="001859D4">
        <w:rPr>
          <w:rFonts w:ascii="Arial" w:hAnsi="Arial" w:cs="Arial"/>
          <w:b/>
          <w:lang w:eastAsia="cs-CZ"/>
        </w:rPr>
        <w:t>N</w:t>
      </w:r>
      <w:r w:rsidR="00356BEB" w:rsidRPr="001859D4">
        <w:rPr>
          <w:rFonts w:ascii="Arial" w:hAnsi="Arial" w:cs="Arial"/>
          <w:b/>
          <w:lang w:eastAsia="cs-CZ"/>
        </w:rPr>
        <w:t>ůžky mezi cenami bytů v centru Prahy a na jejich okrajích</w:t>
      </w:r>
      <w:r w:rsidRPr="001859D4">
        <w:rPr>
          <w:rFonts w:ascii="Arial" w:hAnsi="Arial" w:cs="Arial"/>
          <w:b/>
          <w:lang w:eastAsia="cs-CZ"/>
        </w:rPr>
        <w:t xml:space="preserve"> se začínají povážlivě rozevírat</w:t>
      </w:r>
      <w:r w:rsidR="00356BEB" w:rsidRPr="001859D4">
        <w:rPr>
          <w:rFonts w:ascii="Arial" w:hAnsi="Arial" w:cs="Arial"/>
          <w:b/>
          <w:lang w:eastAsia="cs-CZ"/>
        </w:rPr>
        <w:t>. Praha se tak začíná blížit světovým metropolím, kde se postupně bydlení v centru stalo pro běžné občany v podstatě nedostupným.</w:t>
      </w:r>
      <w:r>
        <w:rPr>
          <w:rFonts w:ascii="Arial" w:hAnsi="Arial" w:cs="Arial"/>
          <w:b/>
          <w:lang w:eastAsia="cs-CZ"/>
        </w:rPr>
        <w:t xml:space="preserve"> V současnosti jsou průměrné ceny nových bytů v centru </w:t>
      </w:r>
      <w:r w:rsidR="00520504">
        <w:rPr>
          <w:rFonts w:ascii="Arial" w:hAnsi="Arial" w:cs="Arial"/>
          <w:b/>
          <w:lang w:eastAsia="cs-CZ"/>
        </w:rPr>
        <w:t>třikrát</w:t>
      </w:r>
      <w:r>
        <w:rPr>
          <w:rFonts w:ascii="Arial" w:hAnsi="Arial" w:cs="Arial"/>
          <w:b/>
          <w:lang w:eastAsia="cs-CZ"/>
        </w:rPr>
        <w:t xml:space="preserve"> dražší než průměrné ceny v nejlevnějších okrajových čtvrtích</w:t>
      </w:r>
      <w:r w:rsidR="00520504">
        <w:rPr>
          <w:rFonts w:ascii="Arial" w:hAnsi="Arial" w:cs="Arial"/>
          <w:b/>
          <w:lang w:eastAsia="cs-CZ"/>
        </w:rPr>
        <w:t xml:space="preserve"> a oproti celopražskému průměru jsou vyšší zhruba 2,</w:t>
      </w:r>
      <w:r w:rsidR="00F063BA">
        <w:rPr>
          <w:rFonts w:ascii="Arial" w:hAnsi="Arial" w:cs="Arial"/>
          <w:b/>
          <w:lang w:eastAsia="cs-CZ"/>
        </w:rPr>
        <w:t>4</w:t>
      </w:r>
      <w:r w:rsidR="00520504">
        <w:rPr>
          <w:rFonts w:ascii="Arial" w:hAnsi="Arial" w:cs="Arial"/>
          <w:b/>
          <w:lang w:eastAsia="cs-CZ"/>
        </w:rPr>
        <w:t>krát.</w:t>
      </w:r>
      <w:r>
        <w:rPr>
          <w:rFonts w:ascii="Arial" w:hAnsi="Arial" w:cs="Arial"/>
          <w:b/>
          <w:lang w:eastAsia="cs-CZ"/>
        </w:rPr>
        <w:t xml:space="preserve"> </w:t>
      </w:r>
    </w:p>
    <w:p w:rsidR="00356BEB" w:rsidRDefault="00356BEB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A3779" w:rsidRDefault="00356BEB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Nejdražší byty jsou v současnosti logicky na Praze 1 a 2, kde se průměrná cena pohybuje kolem </w:t>
      </w:r>
      <w:r w:rsidR="00F063BA">
        <w:rPr>
          <w:rFonts w:ascii="Arial" w:hAnsi="Arial" w:cs="Arial"/>
          <w:lang w:eastAsia="cs-CZ"/>
        </w:rPr>
        <w:t xml:space="preserve">140 tisíc </w:t>
      </w:r>
      <w:r>
        <w:rPr>
          <w:rFonts w:ascii="Arial" w:hAnsi="Arial" w:cs="Arial"/>
          <w:lang w:eastAsia="cs-CZ"/>
        </w:rPr>
        <w:t>korun za m2</w:t>
      </w:r>
      <w:r w:rsidR="00F063BA">
        <w:rPr>
          <w:rFonts w:ascii="Arial" w:hAnsi="Arial" w:cs="Arial"/>
          <w:lang w:eastAsia="cs-CZ"/>
        </w:rPr>
        <w:t>, což odpovídá u tamního průměrného bytu velikosti 90 m2 ceně přesahující 12,5 milionu korun</w:t>
      </w:r>
      <w:r>
        <w:rPr>
          <w:rFonts w:ascii="Arial" w:hAnsi="Arial" w:cs="Arial"/>
          <w:lang w:eastAsia="cs-CZ"/>
        </w:rPr>
        <w:t xml:space="preserve">. </w:t>
      </w:r>
      <w:r w:rsidR="001859D4">
        <w:rPr>
          <w:rFonts w:ascii="Arial" w:hAnsi="Arial" w:cs="Arial"/>
          <w:lang w:eastAsia="cs-CZ"/>
        </w:rPr>
        <w:t xml:space="preserve">Centrum Prahy je samozřejmě exkluzivní a tomu musí odpovídat i cena bydlení. Důvodem rapidního nárůstu cen v posledních dvou letech je ale zcela mizivá nabídka, která je dána zastaveným povolováním jakékoli výstavby blízko centra města. </w:t>
      </w:r>
      <w:r w:rsidR="001859D4" w:rsidRPr="00281AF3">
        <w:rPr>
          <w:rFonts w:ascii="Arial" w:hAnsi="Arial" w:cs="Arial"/>
          <w:i/>
          <w:lang w:eastAsia="cs-CZ"/>
        </w:rPr>
        <w:t>„Centrum Prahy je historicky velmi cenné</w:t>
      </w:r>
      <w:r w:rsidR="00281AF3" w:rsidRPr="00281AF3">
        <w:rPr>
          <w:rFonts w:ascii="Arial" w:hAnsi="Arial" w:cs="Arial"/>
          <w:i/>
          <w:lang w:eastAsia="cs-CZ"/>
        </w:rPr>
        <w:t>,</w:t>
      </w:r>
      <w:r w:rsidR="001859D4" w:rsidRPr="00281AF3">
        <w:rPr>
          <w:rFonts w:ascii="Arial" w:hAnsi="Arial" w:cs="Arial"/>
          <w:i/>
          <w:lang w:eastAsia="cs-CZ"/>
        </w:rPr>
        <w:t xml:space="preserve"> a proto </w:t>
      </w:r>
      <w:r w:rsidR="00281AF3" w:rsidRPr="00281AF3">
        <w:rPr>
          <w:rFonts w:ascii="Arial" w:hAnsi="Arial" w:cs="Arial"/>
          <w:i/>
          <w:lang w:eastAsia="cs-CZ"/>
        </w:rPr>
        <w:t>je nezbytné k</w:t>
      </w:r>
      <w:r w:rsidR="001859D4" w:rsidRPr="00281AF3">
        <w:rPr>
          <w:rFonts w:ascii="Arial" w:hAnsi="Arial" w:cs="Arial"/>
          <w:i/>
          <w:lang w:eastAsia="cs-CZ"/>
        </w:rPr>
        <w:t> němu přistupovat velmi citlivě. N</w:t>
      </w:r>
      <w:r w:rsidR="00281AF3" w:rsidRPr="00281AF3">
        <w:rPr>
          <w:rFonts w:ascii="Arial" w:hAnsi="Arial" w:cs="Arial"/>
          <w:i/>
          <w:lang w:eastAsia="cs-CZ"/>
        </w:rPr>
        <w:t>icméně</w:t>
      </w:r>
      <w:r w:rsidR="001859D4" w:rsidRPr="00281AF3">
        <w:rPr>
          <w:rFonts w:ascii="Arial" w:hAnsi="Arial" w:cs="Arial"/>
          <w:i/>
          <w:lang w:eastAsia="cs-CZ"/>
        </w:rPr>
        <w:t xml:space="preserve"> není přece nutné památkově chránit úplně každou </w:t>
      </w:r>
      <w:r w:rsidR="00FA3779">
        <w:rPr>
          <w:rFonts w:ascii="Arial" w:hAnsi="Arial" w:cs="Arial"/>
          <w:i/>
          <w:lang w:eastAsia="cs-CZ"/>
        </w:rPr>
        <w:t xml:space="preserve">obyčejnou </w:t>
      </w:r>
      <w:r w:rsidR="001859D4" w:rsidRPr="00281AF3">
        <w:rPr>
          <w:rFonts w:ascii="Arial" w:hAnsi="Arial" w:cs="Arial"/>
          <w:i/>
          <w:lang w:eastAsia="cs-CZ"/>
        </w:rPr>
        <w:t>budovu</w:t>
      </w:r>
      <w:r w:rsidR="00281AF3" w:rsidRPr="00281AF3">
        <w:rPr>
          <w:rFonts w:ascii="Arial" w:hAnsi="Arial" w:cs="Arial"/>
          <w:i/>
          <w:lang w:eastAsia="cs-CZ"/>
        </w:rPr>
        <w:t xml:space="preserve"> jen proto, že se nachází </w:t>
      </w:r>
      <w:r w:rsidR="00AA2FFD">
        <w:rPr>
          <w:rFonts w:ascii="Arial" w:hAnsi="Arial" w:cs="Arial"/>
          <w:i/>
          <w:lang w:eastAsia="cs-CZ"/>
        </w:rPr>
        <w:t>uprostřed</w:t>
      </w:r>
      <w:r w:rsidR="00281AF3" w:rsidRPr="00281AF3">
        <w:rPr>
          <w:rFonts w:ascii="Arial" w:hAnsi="Arial" w:cs="Arial"/>
          <w:i/>
          <w:lang w:eastAsia="cs-CZ"/>
        </w:rPr>
        <w:t xml:space="preserve"> města,“</w:t>
      </w:r>
      <w:r w:rsidR="00281AF3">
        <w:rPr>
          <w:rFonts w:ascii="Arial" w:hAnsi="Arial" w:cs="Arial"/>
          <w:lang w:eastAsia="cs-CZ"/>
        </w:rPr>
        <w:t xml:space="preserve"> vysvětlil šéf </w:t>
      </w:r>
      <w:proofErr w:type="spellStart"/>
      <w:r w:rsidR="00281AF3">
        <w:rPr>
          <w:rFonts w:ascii="Arial" w:hAnsi="Arial" w:cs="Arial"/>
          <w:lang w:eastAsia="cs-CZ"/>
        </w:rPr>
        <w:t>Central</w:t>
      </w:r>
      <w:proofErr w:type="spellEnd"/>
      <w:r w:rsidR="00281AF3">
        <w:rPr>
          <w:rFonts w:ascii="Arial" w:hAnsi="Arial" w:cs="Arial"/>
          <w:lang w:eastAsia="cs-CZ"/>
        </w:rPr>
        <w:t xml:space="preserve"> Group Dušan Kunovský. </w:t>
      </w:r>
    </w:p>
    <w:p w:rsidR="00F063BA" w:rsidRDefault="00F063BA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6E736B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E9F73" wp14:editId="75E7E8F3">
                <wp:simplePos x="0" y="0"/>
                <wp:positionH relativeFrom="column">
                  <wp:posOffset>403860</wp:posOffset>
                </wp:positionH>
                <wp:positionV relativeFrom="paragraph">
                  <wp:posOffset>49530</wp:posOffset>
                </wp:positionV>
                <wp:extent cx="5724525" cy="666750"/>
                <wp:effectExtent l="0" t="0" r="9525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A" w:rsidRPr="006E736B" w:rsidRDefault="00F063BA" w:rsidP="00F063BA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Srovnání velikosti a ceny bytů v jednotlivých městských obvodech s pražským průměrem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.8pt;margin-top:3.9pt;width:450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" stroked="f">
                <v:textbox>
                  <w:txbxContent>
                    <w:p w:rsidR="00F063BA" w:rsidRPr="006E736B" w:rsidRDefault="00F063BA" w:rsidP="00F063BA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8"/>
                          <w:szCs w:val="28"/>
                        </w:rPr>
                        <w:t>Srovnání velikosti a ceny bytů v jednotlivých městských obvodech s pražským průměrem</w:t>
                      </w:r>
                    </w:p>
                  </w:txbxContent>
                </v:textbox>
              </v:shape>
            </w:pict>
          </mc:Fallback>
        </mc:AlternateContent>
      </w:r>
    </w:p>
    <w:p w:rsidR="00F063BA" w:rsidRDefault="00F063BA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81AF3" w:rsidRDefault="00281AF3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063BA" w:rsidRDefault="00F063BA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tbl>
      <w:tblPr>
        <w:tblW w:w="586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0"/>
        <w:gridCol w:w="2267"/>
        <w:gridCol w:w="1842"/>
      </w:tblGrid>
      <w:tr w:rsidR="00FA3779" w:rsidRPr="00F063BA" w:rsidTr="00F063BA">
        <w:trPr>
          <w:trHeight w:val="286"/>
          <w:jc w:val="center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b/>
                <w:bCs/>
                <w:i/>
                <w:sz w:val="20"/>
                <w:lang w:eastAsia="cs-CZ"/>
              </w:rPr>
              <w:t>Městský obvod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b/>
                <w:bCs/>
                <w:i/>
                <w:sz w:val="20"/>
                <w:lang w:eastAsia="cs-CZ"/>
              </w:rPr>
              <w:t>Index velikosti bytu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b/>
                <w:bCs/>
                <w:i/>
                <w:sz w:val="20"/>
                <w:lang w:eastAsia="cs-CZ"/>
              </w:rPr>
              <w:t>Cenový index</w:t>
            </w:r>
          </w:p>
        </w:tc>
      </w:tr>
      <w:tr w:rsidR="00FA3779" w:rsidRPr="00F063BA" w:rsidTr="00F063BA">
        <w:trPr>
          <w:trHeight w:val="402"/>
          <w:jc w:val="center"/>
        </w:trPr>
        <w:tc>
          <w:tcPr>
            <w:tcW w:w="1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Praha 1</w:t>
            </w:r>
          </w:p>
        </w:tc>
        <w:tc>
          <w:tcPr>
            <w:tcW w:w="22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120,98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233,38</w:t>
            </w:r>
          </w:p>
        </w:tc>
      </w:tr>
      <w:tr w:rsidR="00FA3779" w:rsidRPr="00F063BA" w:rsidTr="00F063BA">
        <w:trPr>
          <w:trHeight w:val="402"/>
          <w:jc w:val="center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Praha 2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118,61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243,56</w:t>
            </w:r>
          </w:p>
        </w:tc>
      </w:tr>
      <w:tr w:rsidR="00FA3779" w:rsidRPr="00F063BA" w:rsidTr="00F063BA">
        <w:trPr>
          <w:trHeight w:val="402"/>
          <w:jc w:val="center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Praha 3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96,59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88,49</w:t>
            </w:r>
          </w:p>
        </w:tc>
      </w:tr>
      <w:tr w:rsidR="00FA3779" w:rsidRPr="00F063BA" w:rsidTr="00F063BA">
        <w:trPr>
          <w:trHeight w:val="402"/>
          <w:jc w:val="center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Praha 4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109,72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103,59</w:t>
            </w:r>
          </w:p>
        </w:tc>
      </w:tr>
      <w:tr w:rsidR="00FA3779" w:rsidRPr="00F063BA" w:rsidTr="00F063BA">
        <w:trPr>
          <w:trHeight w:val="402"/>
          <w:jc w:val="center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Praha 5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105,29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116,47</w:t>
            </w:r>
          </w:p>
        </w:tc>
      </w:tr>
      <w:tr w:rsidR="00FA3779" w:rsidRPr="00F063BA" w:rsidTr="00F063BA">
        <w:trPr>
          <w:trHeight w:val="402"/>
          <w:jc w:val="center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Praha 6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97,78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118,86</w:t>
            </w:r>
          </w:p>
        </w:tc>
      </w:tr>
      <w:tr w:rsidR="00FA3779" w:rsidRPr="00F063BA" w:rsidTr="00F063BA">
        <w:trPr>
          <w:trHeight w:val="402"/>
          <w:jc w:val="center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Praha 7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92,06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108,82</w:t>
            </w:r>
          </w:p>
        </w:tc>
      </w:tr>
      <w:tr w:rsidR="00FA3779" w:rsidRPr="00F063BA" w:rsidTr="00F063BA">
        <w:trPr>
          <w:trHeight w:val="402"/>
          <w:jc w:val="center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Praha 8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109,47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129,41</w:t>
            </w:r>
          </w:p>
        </w:tc>
      </w:tr>
      <w:tr w:rsidR="00FA3779" w:rsidRPr="00F063BA" w:rsidTr="00F063BA">
        <w:trPr>
          <w:trHeight w:val="402"/>
          <w:jc w:val="center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Praha 9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94,05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78,70</w:t>
            </w:r>
          </w:p>
        </w:tc>
      </w:tr>
      <w:tr w:rsidR="00FA3779" w:rsidRPr="00F063BA" w:rsidTr="00F063BA">
        <w:trPr>
          <w:trHeight w:val="402"/>
          <w:jc w:val="center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Praha 10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93,60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>84,19</w:t>
            </w:r>
          </w:p>
        </w:tc>
      </w:tr>
      <w:tr w:rsidR="00FA3779" w:rsidRPr="00F063BA" w:rsidTr="00F063BA">
        <w:trPr>
          <w:trHeight w:val="402"/>
          <w:jc w:val="center"/>
        </w:trPr>
        <w:tc>
          <w:tcPr>
            <w:tcW w:w="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b/>
                <w:bCs/>
                <w:i/>
                <w:sz w:val="20"/>
                <w:lang w:eastAsia="cs-CZ"/>
              </w:rPr>
              <w:t>Praha průměr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b/>
                <w:bCs/>
                <w:i/>
                <w:sz w:val="20"/>
                <w:lang w:eastAsia="cs-CZ"/>
              </w:rPr>
              <w:t>100,00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779" w:rsidRPr="00F063BA" w:rsidRDefault="00FA3779" w:rsidP="00675D3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lang w:eastAsia="cs-CZ"/>
              </w:rPr>
            </w:pPr>
            <w:r w:rsidRPr="00F063BA">
              <w:rPr>
                <w:rFonts w:ascii="Arial" w:hAnsi="Arial" w:cs="Arial"/>
                <w:b/>
                <w:bCs/>
                <w:i/>
                <w:sz w:val="20"/>
                <w:lang w:eastAsia="cs-CZ"/>
              </w:rPr>
              <w:t>100,00</w:t>
            </w:r>
            <w:r w:rsidRPr="00F063BA">
              <w:rPr>
                <w:rFonts w:ascii="Arial" w:hAnsi="Arial" w:cs="Arial"/>
                <w:i/>
                <w:sz w:val="20"/>
                <w:lang w:eastAsia="cs-CZ"/>
              </w:rPr>
              <w:t xml:space="preserve"> </w:t>
            </w:r>
          </w:p>
        </w:tc>
      </w:tr>
    </w:tbl>
    <w:p w:rsidR="00FA3779" w:rsidRDefault="00FA3779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063BA" w:rsidRDefault="00F063BA" w:rsidP="00F063B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 poukazem na mnoho let se táhnoucí případ zahraničního developera, který neúspěšně usiluje o demolici současného a výstavbu nového nárožního domu na Václavském náměstí, připomněl, že podobné zásahy například do centra Londýna nijak nesnížily jeho hodnotu a zajímavost pro turisty, spíše naopak. </w:t>
      </w:r>
      <w:r w:rsidRPr="00281AF3">
        <w:rPr>
          <w:rFonts w:ascii="Arial" w:hAnsi="Arial" w:cs="Arial"/>
          <w:i/>
          <w:lang w:eastAsia="cs-CZ"/>
        </w:rPr>
        <w:t>„Kdyby památkáři v minulosti přistupovali k centru Prahy, tak jako ti dnešní, tak nikdy nemáme například secesní Obecní dům vedle gotické Prašné brány,“</w:t>
      </w:r>
      <w:r>
        <w:rPr>
          <w:rFonts w:ascii="Arial" w:hAnsi="Arial" w:cs="Arial"/>
          <w:lang w:eastAsia="cs-CZ"/>
        </w:rPr>
        <w:t xml:space="preserve"> dodal Kunovský. </w:t>
      </w:r>
    </w:p>
    <w:p w:rsidR="00FA3779" w:rsidRDefault="00FA3779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063BA" w:rsidRDefault="00F063BA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6E736B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F8CBA" wp14:editId="1E56BBA0">
                <wp:simplePos x="0" y="0"/>
                <wp:positionH relativeFrom="column">
                  <wp:posOffset>184785</wp:posOffset>
                </wp:positionH>
                <wp:positionV relativeFrom="paragraph">
                  <wp:posOffset>115570</wp:posOffset>
                </wp:positionV>
                <wp:extent cx="5724525" cy="3524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BA" w:rsidRPr="006E736B" w:rsidRDefault="00F063BA" w:rsidP="00F063BA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6E736B">
                              <w:rPr>
                                <w:rFonts w:ascii="Arial" w:hAnsi="Arial" w:cs="Arial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Rozdíl cen nejdražší a nejlevnější lokality v Evropských metropolích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55pt;margin-top:9.1pt;width:450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" stroked="f">
                <v:textbox>
                  <w:txbxContent>
                    <w:p w:rsidR="00F063BA" w:rsidRPr="006E736B" w:rsidRDefault="00F063BA" w:rsidP="00F063BA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6E736B">
                        <w:rPr>
                          <w:rFonts w:ascii="Arial" w:hAnsi="Arial" w:cs="Arial"/>
                          <w:color w:val="767171" w:themeColor="background2" w:themeShade="80"/>
                          <w:sz w:val="28"/>
                          <w:szCs w:val="28"/>
                        </w:rPr>
                        <w:t>Rozdíl cen nejdražší a nejlevnější lokality v Evropských metropolích</w:t>
                      </w:r>
                    </w:p>
                  </w:txbxContent>
                </v:textbox>
              </v:shape>
            </w:pict>
          </mc:Fallback>
        </mc:AlternateContent>
      </w:r>
    </w:p>
    <w:p w:rsidR="00827317" w:rsidRDefault="00827317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063BA" w:rsidRDefault="00F063BA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063BA" w:rsidRDefault="00F063BA" w:rsidP="00F063BA">
      <w:pPr>
        <w:spacing w:after="0"/>
        <w:contextualSpacing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FB510F3">
            <wp:extent cx="6105525" cy="27527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67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3BA" w:rsidRDefault="00F063BA" w:rsidP="00356BE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063BA" w:rsidRPr="00086136" w:rsidRDefault="00F063BA" w:rsidP="00F063BA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eastAsia="cs-CZ"/>
        </w:rPr>
      </w:pPr>
      <w:r w:rsidRPr="00191F39">
        <w:rPr>
          <w:rFonts w:ascii="Arial" w:hAnsi="Arial" w:cs="Arial"/>
          <w:i/>
          <w:sz w:val="16"/>
          <w:szCs w:val="16"/>
          <w:lang w:eastAsia="cs-CZ"/>
        </w:rPr>
        <w:t xml:space="preserve">Zdroj dat: </w:t>
      </w:r>
      <w:r w:rsidRPr="00191F39">
        <w:rPr>
          <w:rFonts w:ascii="Arial" w:hAnsi="Arial" w:cs="Arial"/>
          <w:color w:val="000000" w:themeColor="text1"/>
          <w:sz w:val="16"/>
          <w:szCs w:val="16"/>
        </w:rPr>
        <w:t xml:space="preserve">Výpočty </w:t>
      </w:r>
      <w:proofErr w:type="spellStart"/>
      <w:r w:rsidRPr="00191F39">
        <w:rPr>
          <w:rFonts w:ascii="Arial" w:hAnsi="Arial" w:cs="Arial"/>
          <w:color w:val="000000" w:themeColor="text1"/>
          <w:sz w:val="16"/>
          <w:szCs w:val="16"/>
        </w:rPr>
        <w:t>Central</w:t>
      </w:r>
      <w:proofErr w:type="spellEnd"/>
      <w:r w:rsidRPr="00191F39">
        <w:rPr>
          <w:rFonts w:ascii="Arial" w:hAnsi="Arial" w:cs="Arial"/>
          <w:color w:val="000000" w:themeColor="text1"/>
          <w:sz w:val="16"/>
          <w:szCs w:val="16"/>
        </w:rPr>
        <w:t xml:space="preserve"> Group a KPMG, data: </w:t>
      </w:r>
      <w:r w:rsidRPr="00086136">
        <w:rPr>
          <w:rFonts w:ascii="Arial" w:hAnsi="Arial" w:cs="Arial"/>
          <w:color w:val="000000" w:themeColor="text1"/>
          <w:sz w:val="16"/>
          <w:szCs w:val="16"/>
        </w:rPr>
        <w:t xml:space="preserve">a) Praha – H1 2016, analýza společností </w:t>
      </w:r>
      <w:proofErr w:type="spellStart"/>
      <w:r w:rsidRPr="00086136">
        <w:rPr>
          <w:rFonts w:ascii="Arial" w:hAnsi="Arial" w:cs="Arial"/>
          <w:color w:val="000000" w:themeColor="text1"/>
          <w:sz w:val="16"/>
          <w:szCs w:val="16"/>
        </w:rPr>
        <w:t>Trigema</w:t>
      </w:r>
      <w:proofErr w:type="spellEnd"/>
      <w:r w:rsidRPr="00086136">
        <w:rPr>
          <w:rFonts w:ascii="Arial" w:hAnsi="Arial" w:cs="Arial"/>
          <w:color w:val="000000" w:themeColor="text1"/>
          <w:sz w:val="16"/>
          <w:szCs w:val="16"/>
        </w:rPr>
        <w:t xml:space="preserve">, Skanska Reality a </w:t>
      </w:r>
      <w:proofErr w:type="spellStart"/>
      <w:r w:rsidRPr="00086136">
        <w:rPr>
          <w:rFonts w:ascii="Arial" w:hAnsi="Arial" w:cs="Arial"/>
          <w:color w:val="000000" w:themeColor="text1"/>
          <w:sz w:val="16"/>
          <w:szCs w:val="16"/>
        </w:rPr>
        <w:t>Central</w:t>
      </w:r>
      <w:proofErr w:type="spellEnd"/>
      <w:r w:rsidRPr="00086136">
        <w:rPr>
          <w:rFonts w:ascii="Arial" w:hAnsi="Arial" w:cs="Arial"/>
          <w:color w:val="000000" w:themeColor="text1"/>
          <w:sz w:val="16"/>
          <w:szCs w:val="16"/>
        </w:rPr>
        <w:t xml:space="preserve"> Group</w:t>
      </w:r>
      <w:r>
        <w:rPr>
          <w:rFonts w:ascii="Arial" w:hAnsi="Arial" w:cs="Arial"/>
          <w:color w:val="000000" w:themeColor="text1"/>
          <w:sz w:val="16"/>
          <w:szCs w:val="16"/>
        </w:rPr>
        <w:t>,</w:t>
      </w:r>
      <w:r w:rsidRPr="00086136">
        <w:rPr>
          <w:rFonts w:ascii="Arial" w:hAnsi="Arial" w:cs="Arial"/>
          <w:color w:val="000000" w:themeColor="text1"/>
          <w:sz w:val="16"/>
          <w:szCs w:val="16"/>
        </w:rPr>
        <w:t xml:space="preserve"> b) Bratislava – H1 2016 </w:t>
      </w:r>
      <w:proofErr w:type="spellStart"/>
      <w:r w:rsidRPr="00086136">
        <w:rPr>
          <w:rFonts w:ascii="Arial" w:hAnsi="Arial" w:cs="Arial"/>
          <w:color w:val="000000" w:themeColor="text1"/>
          <w:sz w:val="16"/>
          <w:szCs w:val="16"/>
        </w:rPr>
        <w:t>Bencont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>,</w:t>
      </w:r>
      <w:r w:rsidRPr="00086136">
        <w:rPr>
          <w:rFonts w:ascii="Arial" w:hAnsi="Arial" w:cs="Arial"/>
          <w:color w:val="000000" w:themeColor="text1"/>
          <w:sz w:val="16"/>
          <w:szCs w:val="16"/>
        </w:rPr>
        <w:t xml:space="preserve"> c)Budapešť – H1 2016, Duna House</w:t>
      </w:r>
      <w:r>
        <w:rPr>
          <w:rFonts w:ascii="Arial" w:hAnsi="Arial" w:cs="Arial"/>
          <w:color w:val="000000" w:themeColor="text1"/>
          <w:sz w:val="16"/>
          <w:szCs w:val="16"/>
        </w:rPr>
        <w:t>,</w:t>
      </w:r>
      <w:r w:rsidRPr="0008613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 d)Vídeň – 2015, EHL / BUWOG, v případě zahrnutí Innerstadt – cenový index by činil 614%</w:t>
      </w:r>
      <w:r>
        <w:rPr>
          <w:rFonts w:ascii="Arial" w:hAnsi="Arial" w:cs="Arial"/>
          <w:color w:val="000000" w:themeColor="text1"/>
          <w:sz w:val="16"/>
          <w:szCs w:val="16"/>
          <w:lang w:val="pl-PL"/>
        </w:rPr>
        <w:t>,</w:t>
      </w:r>
      <w:r w:rsidRPr="0008613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 e)Německá města – 2015, Jones Lang Lasalle, Landesbausparkassen (LBS)</w:t>
      </w:r>
    </w:p>
    <w:p w:rsidR="00791866" w:rsidRDefault="00791866" w:rsidP="00827317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27317" w:rsidRDefault="00827317" w:rsidP="00827317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Důvodem vysokých cen bydlení v centru Prahy je zcela mizivá nabídka nových bytů, která sestává v podstatě jen z ojedinělých rekonstrukcí a nástaveb současných bytových domů a výjimečně i menších developerských projektů. Jednou z mála výjimek, je prémiový rezidenční projekt Rezidence U Muzea přímo nad Václavským náměstím na Praze 2, kde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nabídl v dubnu do prodeje 42 luxusních bytů. Dnes je naprostá většina z nich i přes velmi vysoké ceny dané luxusním provedením a především výjimečnou lokalitou, vyprodána.</w:t>
      </w:r>
    </w:p>
    <w:p w:rsidR="00827317" w:rsidRDefault="00827317" w:rsidP="00827317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27317" w:rsidRDefault="00827317" w:rsidP="00827317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Oproti průměrné cenové úrovni v Praze jsou ceny v centru 2,4krát vyšší. Následuje Praha 8, což je typicky rozvojové území, kde se staví řada velmi luxusních projektů u Vltavy s výhledem na panorama Prahy. Následuje tradiční oblíbená rezidenční čtvrť Praha 6. Na druhém pólu je Praha 9, kde je v tuto chvíli nabídka nových bytů poměrně bohatá a ceny nového bydlení jsou zde pod pražským průměrem. Aktuálně nedosahují ani 80 procent celopražského průměru.</w:t>
      </w:r>
    </w:p>
    <w:p w:rsidR="00827317" w:rsidRDefault="00827317" w:rsidP="00827317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27317" w:rsidRPr="00827317" w:rsidRDefault="00827317" w:rsidP="00827317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lang w:eastAsia="cs-CZ"/>
        </w:rPr>
        <w:lastRenderedPageBreak/>
        <w:t>Rozdíly v cenách nového bydlení v centru a na okrajích jsou v Praze také nejvyšší ze všech okolních metropolí. Zatímco v Praze je průměrná cena bydlení v centru 3,09krát vyšší než bydlení v nejlevnější čtvrti, například v Bratislavě je to jen 1,57 násobek a v Mnichově dokonce 1,44 násobek. Praha tak předstihla i</w:t>
      </w:r>
      <w:r w:rsidR="00523E0B">
        <w:rPr>
          <w:rFonts w:ascii="Arial" w:hAnsi="Arial" w:cs="Arial"/>
          <w:lang w:eastAsia="cs-CZ"/>
        </w:rPr>
        <w:t xml:space="preserve"> Vídeň</w:t>
      </w:r>
      <w:r>
        <w:rPr>
          <w:rFonts w:ascii="Arial" w:hAnsi="Arial" w:cs="Arial"/>
          <w:lang w:eastAsia="cs-CZ"/>
        </w:rPr>
        <w:t>, kde je bydlení v centru v průměru 2,</w:t>
      </w:r>
      <w:r w:rsidR="00523E0B">
        <w:rPr>
          <w:rFonts w:ascii="Arial" w:hAnsi="Arial" w:cs="Arial"/>
          <w:lang w:eastAsia="cs-CZ"/>
        </w:rPr>
        <w:t>09</w:t>
      </w:r>
      <w:r>
        <w:rPr>
          <w:rFonts w:ascii="Arial" w:hAnsi="Arial" w:cs="Arial"/>
          <w:lang w:eastAsia="cs-CZ"/>
        </w:rPr>
        <w:t xml:space="preserve">krát dražší než na okrajích. </w:t>
      </w:r>
      <w:r w:rsidRPr="00827317">
        <w:rPr>
          <w:rFonts w:ascii="Arial" w:hAnsi="Arial" w:cs="Arial"/>
          <w:i/>
          <w:color w:val="000000" w:themeColor="text1"/>
          <w:lang w:eastAsia="cs-CZ"/>
        </w:rPr>
        <w:t>„</w:t>
      </w:r>
      <w:r w:rsidRPr="00827317">
        <w:rPr>
          <w:rFonts w:ascii="Arial" w:hAnsi="Arial" w:cs="Arial"/>
          <w:i/>
          <w:color w:val="000000" w:themeColor="text1"/>
        </w:rPr>
        <w:t xml:space="preserve">Praha zatím nefunguje jako jeden celek s jasnou vizí rozvoje. Stěhování lidí na okraj Prahy a do středních Čech bude dále přetěžovat stávající a nedostatečnou infrastrukturu,“ </w:t>
      </w:r>
      <w:r>
        <w:rPr>
          <w:rFonts w:ascii="Arial" w:hAnsi="Arial" w:cs="Arial"/>
          <w:color w:val="000000" w:themeColor="text1"/>
        </w:rPr>
        <w:t xml:space="preserve">řekl </w:t>
      </w:r>
      <w:r>
        <w:rPr>
          <w:rFonts w:ascii="Arial" w:hAnsi="Arial" w:cs="Arial"/>
          <w:lang w:eastAsia="cs-CZ"/>
        </w:rPr>
        <w:t>partner nadnárodní poradenské společnosti KPMG, která na analýze</w:t>
      </w:r>
      <w:bookmarkStart w:id="0" w:name="_GoBack"/>
      <w:bookmarkEnd w:id="0"/>
      <w:r>
        <w:rPr>
          <w:rFonts w:ascii="Arial" w:hAnsi="Arial" w:cs="Arial"/>
          <w:lang w:eastAsia="cs-CZ"/>
        </w:rPr>
        <w:t xml:space="preserve"> s </w:t>
      </w:r>
      <w:proofErr w:type="spellStart"/>
      <w:proofErr w:type="gramStart"/>
      <w:r>
        <w:rPr>
          <w:rFonts w:ascii="Arial" w:hAnsi="Arial" w:cs="Arial"/>
          <w:lang w:eastAsia="cs-CZ"/>
        </w:rPr>
        <w:t>Central</w:t>
      </w:r>
      <w:proofErr w:type="spellEnd"/>
      <w:proofErr w:type="gramEnd"/>
      <w:r>
        <w:rPr>
          <w:rFonts w:ascii="Arial" w:hAnsi="Arial" w:cs="Arial"/>
          <w:lang w:eastAsia="cs-CZ"/>
        </w:rPr>
        <w:t xml:space="preserve"> Group spolupracovala, Pavel Kliment a dodal: </w:t>
      </w:r>
      <w:r w:rsidRPr="00827317">
        <w:rPr>
          <w:rFonts w:ascii="Arial" w:hAnsi="Arial" w:cs="Arial"/>
          <w:i/>
          <w:lang w:eastAsia="cs-CZ"/>
        </w:rPr>
        <w:t>„</w:t>
      </w:r>
      <w:r w:rsidRPr="00827317">
        <w:rPr>
          <w:rFonts w:ascii="Arial" w:hAnsi="Arial" w:cs="Arial"/>
          <w:i/>
          <w:color w:val="000000" w:themeColor="text1"/>
        </w:rPr>
        <w:t>Pokud jde o centrum Prahy, tak je otázkou, jak dlouho dokáže žít z podstaty. Zatímco historických staveb nabízí Praha nadmíru, moderní architektura v ní chybí.“</w:t>
      </w:r>
    </w:p>
    <w:p w:rsidR="00827317" w:rsidRDefault="00827317" w:rsidP="00827317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827317" w:rsidRDefault="00827317" w:rsidP="00827317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6136" w:rsidRDefault="0008613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1859D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520504">
      <w:rPr>
        <w:color w:val="17365D"/>
        <w:sz w:val="30"/>
        <w:szCs w:val="30"/>
      </w:rPr>
      <w:t>3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10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136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859D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1AF3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49DC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BEB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25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504"/>
    <w:rsid w:val="005207A4"/>
    <w:rsid w:val="005226E6"/>
    <w:rsid w:val="00522A3F"/>
    <w:rsid w:val="00523E0B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36B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1866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4627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317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A2FFD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CAC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55424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B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A3779"/>
    <w:rsid w:val="00FB1070"/>
    <w:rsid w:val="00FB27DA"/>
    <w:rsid w:val="00FB3096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6E736B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6E736B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65A1-2C74-415B-B66B-0386C48C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11</cp:revision>
  <cp:lastPrinted>2016-10-13T09:05:00Z</cp:lastPrinted>
  <dcterms:created xsi:type="dcterms:W3CDTF">2016-09-22T13:09:00Z</dcterms:created>
  <dcterms:modified xsi:type="dcterms:W3CDTF">2016-10-13T09:56:00Z</dcterms:modified>
</cp:coreProperties>
</file>