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9F5C7" w14:textId="0C5BFF69" w:rsidR="007F5971" w:rsidRPr="0066561D" w:rsidRDefault="007F5971" w:rsidP="007F5971">
      <w:pPr>
        <w:jc w:val="both"/>
        <w:rPr>
          <w:b/>
        </w:rPr>
      </w:pPr>
      <w:r w:rsidRPr="0066561D">
        <w:rPr>
          <w:b/>
        </w:rPr>
        <w:t xml:space="preserve">CENTRAL GROUP </w:t>
      </w:r>
      <w:r w:rsidR="007B71C3">
        <w:rPr>
          <w:b/>
        </w:rPr>
        <w:t>Nové Pitkovice III. a.s.</w:t>
      </w:r>
      <w:r w:rsidRPr="0066561D">
        <w:rPr>
          <w:b/>
        </w:rPr>
        <w:t xml:space="preserve"> </w:t>
      </w:r>
    </w:p>
    <w:p w14:paraId="10D6C9E8" w14:textId="77777777" w:rsidR="007F5971" w:rsidRPr="0066561D" w:rsidRDefault="007F5971" w:rsidP="007F5971">
      <w:pPr>
        <w:jc w:val="both"/>
      </w:pPr>
      <w:r w:rsidRPr="0066561D">
        <w:t>se sídlem: Na Strži 1702/65, 140 00 Praha 4</w:t>
      </w:r>
    </w:p>
    <w:p w14:paraId="1B0C9171" w14:textId="5E5059E5" w:rsidR="007F5971" w:rsidRPr="0066561D" w:rsidRDefault="007F5971" w:rsidP="007F5971">
      <w:pPr>
        <w:jc w:val="both"/>
        <w:rPr>
          <w:b/>
        </w:rPr>
      </w:pPr>
      <w:r w:rsidRPr="0066561D">
        <w:t>IČ:</w:t>
      </w:r>
      <w:r w:rsidRPr="0066561D">
        <w:rPr>
          <w:b/>
        </w:rPr>
        <w:t xml:space="preserve"> </w:t>
      </w:r>
      <w:r w:rsidR="007B71C3" w:rsidRPr="007B71C3">
        <w:t>24246743</w:t>
      </w:r>
    </w:p>
    <w:p w14:paraId="4C344C74" w14:textId="406A4660" w:rsidR="007F5971" w:rsidRPr="0066561D" w:rsidRDefault="007F5971" w:rsidP="007F5971">
      <w:pPr>
        <w:jc w:val="both"/>
      </w:pPr>
      <w:r w:rsidRPr="0066561D">
        <w:t>zapsána v obchodním rejstříku vedeném Městským soude</w:t>
      </w:r>
      <w:r w:rsidR="0066561D" w:rsidRPr="0066561D">
        <w:t xml:space="preserve">m v Praze, oddíl </w:t>
      </w:r>
      <w:r w:rsidR="007B71C3">
        <w:t>B</w:t>
      </w:r>
      <w:r w:rsidR="0066561D" w:rsidRPr="0066561D">
        <w:t xml:space="preserve">, vložka </w:t>
      </w:r>
      <w:r w:rsidR="007B71C3">
        <w:t>18356</w:t>
      </w:r>
    </w:p>
    <w:p w14:paraId="0D65E505" w14:textId="4169B9F2" w:rsidR="007F5971" w:rsidRDefault="007F5971" w:rsidP="007F5971">
      <w:r w:rsidRPr="0066561D">
        <w:t xml:space="preserve">zastoupena: CENTRAL GROUP a.s., </w:t>
      </w:r>
      <w:r w:rsidR="0030039D">
        <w:t>členem představenstva</w:t>
      </w:r>
      <w:r w:rsidRPr="0066561D">
        <w:t xml:space="preserve">, kterého zastupuje Ing. Ladislav Váňa, místopředseda představenstva CENTRAL GROUP a.s. </w:t>
      </w:r>
    </w:p>
    <w:p w14:paraId="289ABF00" w14:textId="77777777" w:rsidR="00286E96" w:rsidRDefault="00286E96" w:rsidP="007F5971"/>
    <w:p w14:paraId="014A044C" w14:textId="77777777" w:rsidR="007F5971" w:rsidRDefault="007F5971" w:rsidP="007F5971">
      <w:pPr>
        <w:jc w:val="center"/>
        <w:rPr>
          <w:b/>
        </w:rPr>
      </w:pPr>
    </w:p>
    <w:p w14:paraId="2D26E21A" w14:textId="77777777" w:rsidR="007B71C3" w:rsidRDefault="007B71C3" w:rsidP="007F5971">
      <w:pPr>
        <w:jc w:val="center"/>
        <w:rPr>
          <w:b/>
        </w:rPr>
      </w:pPr>
    </w:p>
    <w:p w14:paraId="47BCCF8B" w14:textId="77777777" w:rsidR="007B71C3" w:rsidRDefault="007B71C3" w:rsidP="007F5971">
      <w:pPr>
        <w:jc w:val="center"/>
        <w:rPr>
          <w:b/>
        </w:rPr>
      </w:pPr>
    </w:p>
    <w:p w14:paraId="3172E801" w14:textId="77777777" w:rsidR="007B71C3" w:rsidRDefault="007B71C3" w:rsidP="007F5971">
      <w:pPr>
        <w:jc w:val="center"/>
        <w:rPr>
          <w:b/>
        </w:rPr>
      </w:pPr>
    </w:p>
    <w:p w14:paraId="203B4668" w14:textId="77777777" w:rsidR="007B71C3" w:rsidRDefault="007B71C3" w:rsidP="007F5971">
      <w:pPr>
        <w:jc w:val="center"/>
        <w:rPr>
          <w:b/>
        </w:rPr>
      </w:pPr>
    </w:p>
    <w:p w14:paraId="1D08C7AB" w14:textId="77777777" w:rsidR="007B71C3" w:rsidRDefault="007B71C3" w:rsidP="007F5971">
      <w:pPr>
        <w:jc w:val="center"/>
        <w:rPr>
          <w:b/>
        </w:rPr>
      </w:pPr>
    </w:p>
    <w:p w14:paraId="74E0B453" w14:textId="77777777" w:rsidR="007B71C3" w:rsidRPr="00BE2588" w:rsidRDefault="007B71C3" w:rsidP="007F5971">
      <w:pPr>
        <w:jc w:val="center"/>
        <w:rPr>
          <w:color w:val="FF0000"/>
        </w:rPr>
      </w:pPr>
    </w:p>
    <w:p w14:paraId="0F939AAC" w14:textId="77777777" w:rsidR="007F5971" w:rsidRDefault="007F5971" w:rsidP="007F5971">
      <w:pPr>
        <w:rPr>
          <w:color w:val="FF0000"/>
        </w:rPr>
      </w:pPr>
    </w:p>
    <w:p w14:paraId="40C02829" w14:textId="77777777" w:rsidR="00152E44" w:rsidRDefault="00152E44" w:rsidP="007F5971">
      <w:pPr>
        <w:rPr>
          <w:color w:val="FF0000"/>
        </w:rPr>
      </w:pPr>
    </w:p>
    <w:p w14:paraId="26D1956C" w14:textId="77777777" w:rsidR="00152E44" w:rsidRDefault="00152E44" w:rsidP="007F5971">
      <w:pPr>
        <w:rPr>
          <w:color w:val="FF0000"/>
        </w:rPr>
      </w:pPr>
    </w:p>
    <w:p w14:paraId="515E129F" w14:textId="77777777" w:rsidR="00152E44" w:rsidRDefault="00152E44" w:rsidP="007F5971">
      <w:pPr>
        <w:rPr>
          <w:color w:val="FF0000"/>
        </w:rPr>
      </w:pPr>
    </w:p>
    <w:p w14:paraId="20FD350E" w14:textId="77777777" w:rsidR="00152E44" w:rsidRDefault="00152E44" w:rsidP="007F5971">
      <w:pPr>
        <w:rPr>
          <w:color w:val="FF0000"/>
        </w:rPr>
      </w:pPr>
    </w:p>
    <w:p w14:paraId="2CE92504" w14:textId="77777777" w:rsidR="00152E44" w:rsidRDefault="00152E44" w:rsidP="007F5971">
      <w:pPr>
        <w:rPr>
          <w:color w:val="FF0000"/>
        </w:rPr>
      </w:pPr>
    </w:p>
    <w:p w14:paraId="073DD682" w14:textId="77777777" w:rsidR="00152E44" w:rsidRDefault="00152E44" w:rsidP="007F5971">
      <w:pPr>
        <w:rPr>
          <w:color w:val="FF0000"/>
        </w:rPr>
      </w:pPr>
    </w:p>
    <w:p w14:paraId="6A5AFAB6" w14:textId="77777777" w:rsidR="00152E44" w:rsidRDefault="00152E44" w:rsidP="007F5971">
      <w:pPr>
        <w:rPr>
          <w:color w:val="FF0000"/>
        </w:rPr>
      </w:pPr>
    </w:p>
    <w:p w14:paraId="3F510EE1" w14:textId="77777777" w:rsidR="00152E44" w:rsidRDefault="00152E44" w:rsidP="007F5971">
      <w:pPr>
        <w:rPr>
          <w:color w:val="FF0000"/>
        </w:rPr>
      </w:pPr>
    </w:p>
    <w:p w14:paraId="23B4A3C2" w14:textId="77777777" w:rsidR="00152E44" w:rsidRDefault="00152E44" w:rsidP="007F5971">
      <w:pPr>
        <w:rPr>
          <w:color w:val="FF0000"/>
        </w:rPr>
      </w:pPr>
    </w:p>
    <w:p w14:paraId="63FB1108" w14:textId="77777777" w:rsidR="00152E44" w:rsidRPr="00BE2588" w:rsidRDefault="00152E44" w:rsidP="007F5971">
      <w:pPr>
        <w:rPr>
          <w:color w:val="FF0000"/>
        </w:rPr>
      </w:pPr>
    </w:p>
    <w:p w14:paraId="2CA181C4" w14:textId="77777777" w:rsidR="007F5971" w:rsidRPr="00BE2588" w:rsidRDefault="007F5971" w:rsidP="007F5971">
      <w:pPr>
        <w:jc w:val="right"/>
        <w:rPr>
          <w:color w:val="FF0000"/>
        </w:rPr>
      </w:pPr>
    </w:p>
    <w:p w14:paraId="4AFC13E8" w14:textId="77777777" w:rsidR="007F5971" w:rsidRPr="00BE2588" w:rsidRDefault="007F5971" w:rsidP="007F5971">
      <w:pPr>
        <w:jc w:val="right"/>
        <w:rPr>
          <w:color w:val="FF0000"/>
        </w:rPr>
      </w:pPr>
    </w:p>
    <w:p w14:paraId="4EDE542B" w14:textId="77777777" w:rsidR="00F74EF5" w:rsidRPr="0066561D" w:rsidRDefault="00F74EF5" w:rsidP="00BB2626">
      <w:pPr>
        <w:pStyle w:val="Nadpis1"/>
        <w:pBdr>
          <w:bottom w:val="single" w:sz="4" w:space="0" w:color="auto"/>
        </w:pBdr>
      </w:pPr>
    </w:p>
    <w:p w14:paraId="576F41DE" w14:textId="34708789" w:rsidR="007B71C3" w:rsidRDefault="00F74EF5" w:rsidP="007B71C3">
      <w:pPr>
        <w:pStyle w:val="Nadpis1"/>
        <w:pBdr>
          <w:bottom w:val="single" w:sz="4" w:space="0" w:color="auto"/>
        </w:pBdr>
        <w:rPr>
          <w:sz w:val="22"/>
        </w:rPr>
      </w:pPr>
      <w:r w:rsidRPr="00BB2626">
        <w:rPr>
          <w:sz w:val="28"/>
          <w:szCs w:val="32"/>
        </w:rPr>
        <w:t xml:space="preserve">PROHLÁŠENÍ </w:t>
      </w:r>
      <w:r w:rsidRPr="00BB2626">
        <w:rPr>
          <w:sz w:val="24"/>
          <w:szCs w:val="28"/>
        </w:rPr>
        <w:br/>
      </w:r>
      <w:r w:rsidRPr="00BB2626">
        <w:rPr>
          <w:sz w:val="22"/>
        </w:rPr>
        <w:t>o rozdělení práva k domu a pozemkům na vlastnické právo k</w:t>
      </w:r>
      <w:r w:rsidR="007B71C3">
        <w:rPr>
          <w:sz w:val="22"/>
        </w:rPr>
        <w:t> </w:t>
      </w:r>
      <w:r w:rsidRPr="00BB2626">
        <w:rPr>
          <w:sz w:val="22"/>
        </w:rPr>
        <w:t>jednotkám</w:t>
      </w:r>
    </w:p>
    <w:p w14:paraId="0C100572" w14:textId="735A60C9" w:rsidR="00F74EF5" w:rsidRPr="007B71C3" w:rsidRDefault="00F74EF5" w:rsidP="007B71C3">
      <w:pPr>
        <w:pStyle w:val="Nadpis1"/>
        <w:pBdr>
          <w:bottom w:val="single" w:sz="4" w:space="0" w:color="auto"/>
        </w:pBdr>
        <w:rPr>
          <w:sz w:val="22"/>
        </w:rPr>
      </w:pPr>
      <w:r w:rsidRPr="00BB2626">
        <w:rPr>
          <w:sz w:val="22"/>
        </w:rPr>
        <w:t>rozestavěného bytového domu, kt</w:t>
      </w:r>
      <w:r w:rsidR="007B71C3">
        <w:rPr>
          <w:sz w:val="22"/>
        </w:rPr>
        <w:t xml:space="preserve">erý je součástí pozemku </w:t>
      </w:r>
      <w:proofErr w:type="spellStart"/>
      <w:proofErr w:type="gramStart"/>
      <w:r w:rsidR="007B71C3">
        <w:rPr>
          <w:sz w:val="22"/>
        </w:rPr>
        <w:t>p.č</w:t>
      </w:r>
      <w:proofErr w:type="spellEnd"/>
      <w:r w:rsidR="007B71C3">
        <w:rPr>
          <w:sz w:val="22"/>
        </w:rPr>
        <w:t>.</w:t>
      </w:r>
      <w:proofErr w:type="gramEnd"/>
      <w:r w:rsidR="007B71C3">
        <w:rPr>
          <w:sz w:val="22"/>
        </w:rPr>
        <w:t xml:space="preserve"> </w:t>
      </w:r>
      <w:r w:rsidR="00E802AD">
        <w:rPr>
          <w:sz w:val="22"/>
        </w:rPr>
        <w:t>219/942</w:t>
      </w:r>
      <w:r w:rsidRPr="00BB2626">
        <w:rPr>
          <w:sz w:val="22"/>
        </w:rPr>
        <w:t>,</w:t>
      </w:r>
      <w:r w:rsidRPr="00BB2626">
        <w:rPr>
          <w:color w:val="FF0000"/>
          <w:sz w:val="22"/>
        </w:rPr>
        <w:br/>
      </w:r>
      <w:r w:rsidRPr="00BB2626">
        <w:rPr>
          <w:sz w:val="22"/>
        </w:rPr>
        <w:t xml:space="preserve">katastrální území </w:t>
      </w:r>
      <w:r w:rsidR="007B71C3">
        <w:rPr>
          <w:sz w:val="22"/>
        </w:rPr>
        <w:t>Pitkovice</w:t>
      </w:r>
      <w:r w:rsidRPr="00BB2626">
        <w:rPr>
          <w:sz w:val="22"/>
        </w:rPr>
        <w:t>, obec Praha</w:t>
      </w:r>
      <w:r w:rsidRPr="00BE2588">
        <w:rPr>
          <w:color w:val="FF0000"/>
        </w:rPr>
        <w:br/>
      </w:r>
    </w:p>
    <w:p w14:paraId="50F14F3C" w14:textId="1CF3FAF6" w:rsidR="00D153FF" w:rsidRDefault="00F74EF5" w:rsidP="00776CCC">
      <w:pPr>
        <w:jc w:val="center"/>
        <w:rPr>
          <w:color w:val="FF0000"/>
          <w:u w:val="single"/>
        </w:rPr>
      </w:pPr>
      <w:r w:rsidRPr="00BE2588">
        <w:rPr>
          <w:color w:val="FF0000"/>
          <w:u w:val="single"/>
        </w:rPr>
        <w:br w:type="page"/>
      </w:r>
    </w:p>
    <w:p w14:paraId="375DF084" w14:textId="77777777" w:rsidR="00C94B0C" w:rsidRDefault="00C94B0C" w:rsidP="00776CCC">
      <w:pPr>
        <w:jc w:val="center"/>
        <w:rPr>
          <w:color w:val="FF0000"/>
          <w:u w:val="single"/>
        </w:rPr>
      </w:pPr>
    </w:p>
    <w:p w14:paraId="2E2B4975" w14:textId="77777777" w:rsidR="00C94B0C" w:rsidRDefault="00C94B0C" w:rsidP="00C94B0C">
      <w:pPr>
        <w:pStyle w:val="4"/>
        <w:rPr>
          <w:noProof/>
        </w:rPr>
      </w:pPr>
    </w:p>
    <w:p w14:paraId="4DADDE80" w14:textId="2225B009" w:rsidR="00C94B0C" w:rsidRPr="00C94B0C" w:rsidRDefault="00EA1D05" w:rsidP="00C94B0C">
      <w:pPr>
        <w:pStyle w:val="Obsah1"/>
        <w:rPr>
          <w:rFonts w:asciiTheme="minorHAnsi" w:eastAsiaTheme="minorEastAsia" w:hAnsiTheme="minorHAnsi" w:cstheme="minorBidi"/>
          <w:b w:val="0"/>
          <w:noProof/>
          <w:color w:val="000000" w:themeColor="text1"/>
          <w:sz w:val="22"/>
          <w:szCs w:val="22"/>
        </w:rPr>
      </w:pPr>
      <w:hyperlink w:anchor="_Toc457310758" w:history="1">
        <w:r w:rsidR="00C94B0C" w:rsidRPr="00C94B0C">
          <w:rPr>
            <w:rStyle w:val="Hypertextovodkaz"/>
            <w:noProof/>
            <w:color w:val="000000" w:themeColor="text1"/>
          </w:rPr>
          <w:t>Část A.  Popis nemovitých věcí rozdělovaných na vlastnické právo k jednotkám</w:t>
        </w:r>
        <w:r w:rsidR="00C94B0C" w:rsidRPr="00C94B0C">
          <w:rPr>
            <w:noProof/>
            <w:webHidden/>
            <w:color w:val="000000" w:themeColor="text1"/>
          </w:rPr>
          <w:tab/>
        </w:r>
        <w:r w:rsidR="00C94B0C" w:rsidRPr="00C94B0C">
          <w:rPr>
            <w:noProof/>
            <w:webHidden/>
            <w:color w:val="000000" w:themeColor="text1"/>
          </w:rPr>
          <w:fldChar w:fldCharType="begin"/>
        </w:r>
        <w:r w:rsidR="00C94B0C" w:rsidRPr="00C94B0C">
          <w:rPr>
            <w:noProof/>
            <w:webHidden/>
            <w:color w:val="000000" w:themeColor="text1"/>
          </w:rPr>
          <w:instrText xml:space="preserve"> PAGEREF _Toc457310758 \h </w:instrText>
        </w:r>
        <w:r w:rsidR="00C94B0C" w:rsidRPr="00C94B0C">
          <w:rPr>
            <w:noProof/>
            <w:webHidden/>
            <w:color w:val="000000" w:themeColor="text1"/>
          </w:rPr>
        </w:r>
        <w:r w:rsidR="00C94B0C" w:rsidRPr="00C94B0C">
          <w:rPr>
            <w:noProof/>
            <w:webHidden/>
            <w:color w:val="000000" w:themeColor="text1"/>
          </w:rPr>
          <w:fldChar w:fldCharType="separate"/>
        </w:r>
        <w:r>
          <w:rPr>
            <w:noProof/>
            <w:webHidden/>
            <w:color w:val="000000" w:themeColor="text1"/>
          </w:rPr>
          <w:t>3</w:t>
        </w:r>
        <w:r w:rsidR="00C94B0C" w:rsidRPr="00C94B0C">
          <w:rPr>
            <w:noProof/>
            <w:webHidden/>
            <w:color w:val="000000" w:themeColor="text1"/>
          </w:rPr>
          <w:fldChar w:fldCharType="end"/>
        </w:r>
      </w:hyperlink>
    </w:p>
    <w:p w14:paraId="223DBBE7" w14:textId="1ADF0EE1" w:rsidR="00C94B0C" w:rsidRPr="00C94B0C" w:rsidRDefault="00EA1D05" w:rsidP="00C94B0C">
      <w:pPr>
        <w:pStyle w:val="Obsah1"/>
        <w:rPr>
          <w:rFonts w:asciiTheme="minorHAnsi" w:eastAsiaTheme="minorEastAsia" w:hAnsiTheme="minorHAnsi" w:cstheme="minorBidi"/>
          <w:b w:val="0"/>
          <w:noProof/>
          <w:color w:val="000000" w:themeColor="text1"/>
          <w:sz w:val="22"/>
          <w:szCs w:val="22"/>
        </w:rPr>
      </w:pPr>
      <w:hyperlink w:anchor="_Toc457310759" w:history="1">
        <w:r w:rsidR="00C94B0C" w:rsidRPr="00C94B0C">
          <w:rPr>
            <w:rStyle w:val="Hypertextovodkaz"/>
            <w:noProof/>
            <w:color w:val="000000" w:themeColor="text1"/>
          </w:rPr>
          <w:t>Část B.  Vymezení jednotek v Bytovém domě</w:t>
        </w:r>
        <w:r w:rsidR="00C94B0C" w:rsidRPr="00C94B0C">
          <w:rPr>
            <w:noProof/>
            <w:webHidden/>
            <w:color w:val="000000" w:themeColor="text1"/>
          </w:rPr>
          <w:tab/>
        </w:r>
        <w:r w:rsidR="00C94B0C" w:rsidRPr="00C94B0C">
          <w:rPr>
            <w:noProof/>
            <w:webHidden/>
            <w:color w:val="000000" w:themeColor="text1"/>
          </w:rPr>
          <w:fldChar w:fldCharType="begin"/>
        </w:r>
        <w:r w:rsidR="00C94B0C" w:rsidRPr="00C94B0C">
          <w:rPr>
            <w:noProof/>
            <w:webHidden/>
            <w:color w:val="000000" w:themeColor="text1"/>
          </w:rPr>
          <w:instrText xml:space="preserve"> PAGEREF _Toc457310759 \h </w:instrText>
        </w:r>
        <w:r w:rsidR="00C94B0C" w:rsidRPr="00C94B0C">
          <w:rPr>
            <w:noProof/>
            <w:webHidden/>
            <w:color w:val="000000" w:themeColor="text1"/>
          </w:rPr>
        </w:r>
        <w:r w:rsidR="00C94B0C" w:rsidRPr="00C94B0C">
          <w:rPr>
            <w:noProof/>
            <w:webHidden/>
            <w:color w:val="000000" w:themeColor="text1"/>
          </w:rPr>
          <w:fldChar w:fldCharType="separate"/>
        </w:r>
        <w:r>
          <w:rPr>
            <w:noProof/>
            <w:webHidden/>
            <w:color w:val="000000" w:themeColor="text1"/>
          </w:rPr>
          <w:t>4</w:t>
        </w:r>
        <w:r w:rsidR="00C94B0C" w:rsidRPr="00C94B0C">
          <w:rPr>
            <w:noProof/>
            <w:webHidden/>
            <w:color w:val="000000" w:themeColor="text1"/>
          </w:rPr>
          <w:fldChar w:fldCharType="end"/>
        </w:r>
      </w:hyperlink>
    </w:p>
    <w:p w14:paraId="355E59DF" w14:textId="77777777" w:rsidR="00C94B0C" w:rsidRPr="00C94B0C" w:rsidRDefault="00EA1D05" w:rsidP="00C94B0C">
      <w:pPr>
        <w:pStyle w:val="Obsah2"/>
        <w:rPr>
          <w:rFonts w:asciiTheme="minorHAnsi" w:eastAsiaTheme="minorEastAsia" w:hAnsiTheme="minorHAnsi" w:cstheme="minorBidi"/>
          <w:b w:val="0"/>
          <w:color w:val="000000" w:themeColor="text1"/>
          <w:sz w:val="22"/>
          <w:szCs w:val="22"/>
        </w:rPr>
      </w:pPr>
      <w:hyperlink w:anchor="_Toc457310760" w:history="1">
        <w:r w:rsidR="00C94B0C" w:rsidRPr="00C94B0C">
          <w:rPr>
            <w:rStyle w:val="Hypertextovodkaz"/>
            <w:color w:val="000000" w:themeColor="text1"/>
          </w:rPr>
          <w:t>1. nadzemní podlaží</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_Toc457310760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4</w:t>
        </w:r>
        <w:r w:rsidR="00C94B0C" w:rsidRPr="00C94B0C">
          <w:rPr>
            <w:webHidden/>
            <w:color w:val="000000" w:themeColor="text1"/>
          </w:rPr>
          <w:fldChar w:fldCharType="end"/>
        </w:r>
      </w:hyperlink>
    </w:p>
    <w:p w14:paraId="7FAA8864"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61" w:history="1">
        <w:r w:rsidR="00C94B0C" w:rsidRPr="00C94B0C">
          <w:rPr>
            <w:rStyle w:val="Hypertextovodkaz"/>
            <w:color w:val="000000" w:themeColor="text1"/>
          </w:rPr>
          <w:t>Jednotka č. 01</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_Toc457310761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4</w:t>
        </w:r>
        <w:r w:rsidR="00C94B0C" w:rsidRPr="00C94B0C">
          <w:rPr>
            <w:webHidden/>
            <w:color w:val="000000" w:themeColor="text1"/>
          </w:rPr>
          <w:fldChar w:fldCharType="end"/>
        </w:r>
      </w:hyperlink>
    </w:p>
    <w:p w14:paraId="4C3F5000"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62" w:history="1">
        <w:r w:rsidR="00C94B0C" w:rsidRPr="00C94B0C">
          <w:rPr>
            <w:rStyle w:val="Hypertextovodkaz"/>
            <w:color w:val="000000" w:themeColor="text1"/>
          </w:rPr>
          <w:t>Jednotka č. 02</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_Toc457310762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4</w:t>
        </w:r>
        <w:r w:rsidR="00C94B0C" w:rsidRPr="00C94B0C">
          <w:rPr>
            <w:webHidden/>
            <w:color w:val="000000" w:themeColor="text1"/>
          </w:rPr>
          <w:fldChar w:fldCharType="end"/>
        </w:r>
      </w:hyperlink>
    </w:p>
    <w:p w14:paraId="33ECEA97"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63" w:history="1">
        <w:r w:rsidR="00C94B0C" w:rsidRPr="00C94B0C">
          <w:rPr>
            <w:rStyle w:val="Hypertextovodkaz"/>
            <w:color w:val="000000" w:themeColor="text1"/>
          </w:rPr>
          <w:t>Jednotka č. 03</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_Toc457310763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5</w:t>
        </w:r>
        <w:r w:rsidR="00C94B0C" w:rsidRPr="00C94B0C">
          <w:rPr>
            <w:webHidden/>
            <w:color w:val="000000" w:themeColor="text1"/>
          </w:rPr>
          <w:fldChar w:fldCharType="end"/>
        </w:r>
      </w:hyperlink>
    </w:p>
    <w:p w14:paraId="22F06D7C"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64" w:history="1">
        <w:r w:rsidR="00C94B0C" w:rsidRPr="00C94B0C">
          <w:rPr>
            <w:rStyle w:val="Hypertextovodkaz"/>
            <w:color w:val="000000" w:themeColor="text1"/>
          </w:rPr>
          <w:t>Jednotka č. 04</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_Toc457310764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5</w:t>
        </w:r>
        <w:r w:rsidR="00C94B0C" w:rsidRPr="00C94B0C">
          <w:rPr>
            <w:webHidden/>
            <w:color w:val="000000" w:themeColor="text1"/>
          </w:rPr>
          <w:fldChar w:fldCharType="end"/>
        </w:r>
      </w:hyperlink>
    </w:p>
    <w:p w14:paraId="7CA50496"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65" w:history="1">
        <w:r w:rsidR="00C94B0C" w:rsidRPr="00C94B0C">
          <w:rPr>
            <w:rStyle w:val="Hypertextovodkaz"/>
            <w:color w:val="000000" w:themeColor="text1"/>
          </w:rPr>
          <w:t>Jednotka č. 05</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_Toc457310765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6</w:t>
        </w:r>
        <w:r w:rsidR="00C94B0C" w:rsidRPr="00C94B0C">
          <w:rPr>
            <w:webHidden/>
            <w:color w:val="000000" w:themeColor="text1"/>
          </w:rPr>
          <w:fldChar w:fldCharType="end"/>
        </w:r>
      </w:hyperlink>
    </w:p>
    <w:p w14:paraId="61ADE6D3" w14:textId="77777777" w:rsidR="00C94B0C" w:rsidRPr="00C94B0C" w:rsidRDefault="00EA1D05" w:rsidP="00C94B0C">
      <w:pPr>
        <w:pStyle w:val="Obsah2"/>
        <w:rPr>
          <w:rFonts w:asciiTheme="minorHAnsi" w:eastAsiaTheme="minorEastAsia" w:hAnsiTheme="minorHAnsi" w:cstheme="minorBidi"/>
          <w:b w:val="0"/>
          <w:color w:val="000000" w:themeColor="text1"/>
          <w:sz w:val="22"/>
          <w:szCs w:val="22"/>
        </w:rPr>
      </w:pPr>
      <w:hyperlink w:anchor="_Toc457310766" w:history="1">
        <w:r w:rsidR="00C94B0C" w:rsidRPr="00C94B0C">
          <w:rPr>
            <w:rStyle w:val="Hypertextovodkaz"/>
            <w:color w:val="000000" w:themeColor="text1"/>
          </w:rPr>
          <w:t>2. nadzemní podlaží</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_Toc457310766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7</w:t>
        </w:r>
        <w:r w:rsidR="00C94B0C" w:rsidRPr="00C94B0C">
          <w:rPr>
            <w:webHidden/>
            <w:color w:val="000000" w:themeColor="text1"/>
          </w:rPr>
          <w:fldChar w:fldCharType="end"/>
        </w:r>
      </w:hyperlink>
    </w:p>
    <w:p w14:paraId="677D2210"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67" w:history="1">
        <w:r w:rsidR="00C94B0C" w:rsidRPr="00C94B0C">
          <w:rPr>
            <w:rStyle w:val="Hypertextovodkaz"/>
            <w:color w:val="000000" w:themeColor="text1"/>
          </w:rPr>
          <w:t>Jednotka č. 06</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_Toc457310767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7</w:t>
        </w:r>
        <w:r w:rsidR="00C94B0C" w:rsidRPr="00C94B0C">
          <w:rPr>
            <w:webHidden/>
            <w:color w:val="000000" w:themeColor="text1"/>
          </w:rPr>
          <w:fldChar w:fldCharType="end"/>
        </w:r>
      </w:hyperlink>
    </w:p>
    <w:p w14:paraId="4690B1DA"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68" w:history="1">
        <w:r w:rsidR="00C94B0C" w:rsidRPr="00C94B0C">
          <w:rPr>
            <w:rStyle w:val="Hypertextovodkaz"/>
            <w:color w:val="000000" w:themeColor="text1"/>
          </w:rPr>
          <w:t>Jednotka č. 07</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_Toc457310768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7</w:t>
        </w:r>
        <w:r w:rsidR="00C94B0C" w:rsidRPr="00C94B0C">
          <w:rPr>
            <w:webHidden/>
            <w:color w:val="000000" w:themeColor="text1"/>
          </w:rPr>
          <w:fldChar w:fldCharType="end"/>
        </w:r>
      </w:hyperlink>
    </w:p>
    <w:p w14:paraId="3803E392"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69" w:history="1">
        <w:r w:rsidR="00C94B0C" w:rsidRPr="00C94B0C">
          <w:rPr>
            <w:rStyle w:val="Hypertextovodkaz"/>
            <w:color w:val="000000" w:themeColor="text1"/>
          </w:rPr>
          <w:t>Jednotka č. 08</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_Toc457310769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8</w:t>
        </w:r>
        <w:r w:rsidR="00C94B0C" w:rsidRPr="00C94B0C">
          <w:rPr>
            <w:webHidden/>
            <w:color w:val="000000" w:themeColor="text1"/>
          </w:rPr>
          <w:fldChar w:fldCharType="end"/>
        </w:r>
      </w:hyperlink>
    </w:p>
    <w:p w14:paraId="083E16AF"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70" w:history="1">
        <w:r w:rsidR="00C94B0C" w:rsidRPr="00C94B0C">
          <w:rPr>
            <w:rStyle w:val="Hypertextovodkaz"/>
            <w:color w:val="000000" w:themeColor="text1"/>
          </w:rPr>
          <w:t>Jednotka č. 09</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_Toc457310770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8</w:t>
        </w:r>
        <w:r w:rsidR="00C94B0C" w:rsidRPr="00C94B0C">
          <w:rPr>
            <w:webHidden/>
            <w:color w:val="000000" w:themeColor="text1"/>
          </w:rPr>
          <w:fldChar w:fldCharType="end"/>
        </w:r>
      </w:hyperlink>
    </w:p>
    <w:p w14:paraId="50F8E55B"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71" w:history="1">
        <w:r w:rsidR="00C94B0C" w:rsidRPr="00C94B0C">
          <w:rPr>
            <w:rStyle w:val="Hypertextovodkaz"/>
            <w:color w:val="000000" w:themeColor="text1"/>
          </w:rPr>
          <w:t>Jednotka č. 10</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_Toc457310771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9</w:t>
        </w:r>
        <w:r w:rsidR="00C94B0C" w:rsidRPr="00C94B0C">
          <w:rPr>
            <w:webHidden/>
            <w:color w:val="000000" w:themeColor="text1"/>
          </w:rPr>
          <w:fldChar w:fldCharType="end"/>
        </w:r>
      </w:hyperlink>
    </w:p>
    <w:p w14:paraId="7783AD38"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72" w:history="1">
        <w:r w:rsidR="00C94B0C" w:rsidRPr="00C94B0C">
          <w:rPr>
            <w:rStyle w:val="Hypertextovodkaz"/>
            <w:color w:val="000000" w:themeColor="text1"/>
          </w:rPr>
          <w:t>Jednotka č. 11</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_Toc457310772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9</w:t>
        </w:r>
        <w:r w:rsidR="00C94B0C" w:rsidRPr="00C94B0C">
          <w:rPr>
            <w:webHidden/>
            <w:color w:val="000000" w:themeColor="text1"/>
          </w:rPr>
          <w:fldChar w:fldCharType="end"/>
        </w:r>
      </w:hyperlink>
    </w:p>
    <w:p w14:paraId="11994365" w14:textId="77777777" w:rsidR="00C94B0C" w:rsidRPr="00C94B0C" w:rsidRDefault="00EA1D05" w:rsidP="00C94B0C">
      <w:pPr>
        <w:pStyle w:val="Obsah2"/>
        <w:rPr>
          <w:rFonts w:asciiTheme="minorHAnsi" w:eastAsiaTheme="minorEastAsia" w:hAnsiTheme="minorHAnsi" w:cstheme="minorBidi"/>
          <w:b w:val="0"/>
          <w:color w:val="000000" w:themeColor="text1"/>
          <w:sz w:val="22"/>
          <w:szCs w:val="22"/>
        </w:rPr>
      </w:pPr>
      <w:hyperlink w:anchor="_Toc457310773" w:history="1">
        <w:r w:rsidR="00C94B0C" w:rsidRPr="00C94B0C">
          <w:rPr>
            <w:rStyle w:val="Hypertextovodkaz"/>
            <w:color w:val="000000" w:themeColor="text1"/>
          </w:rPr>
          <w:t>3. nadzemní podlaží</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_Toc457310773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10</w:t>
        </w:r>
        <w:r w:rsidR="00C94B0C" w:rsidRPr="00C94B0C">
          <w:rPr>
            <w:webHidden/>
            <w:color w:val="000000" w:themeColor="text1"/>
          </w:rPr>
          <w:fldChar w:fldCharType="end"/>
        </w:r>
      </w:hyperlink>
    </w:p>
    <w:p w14:paraId="3FBB2B85"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74" w:history="1">
        <w:r w:rsidR="00C94B0C" w:rsidRPr="00C94B0C">
          <w:rPr>
            <w:rStyle w:val="Hypertextovodkaz"/>
            <w:color w:val="000000" w:themeColor="text1"/>
          </w:rPr>
          <w:t>Jednotka č. 12</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_Toc457310774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10</w:t>
        </w:r>
        <w:r w:rsidR="00C94B0C" w:rsidRPr="00C94B0C">
          <w:rPr>
            <w:webHidden/>
            <w:color w:val="000000" w:themeColor="text1"/>
          </w:rPr>
          <w:fldChar w:fldCharType="end"/>
        </w:r>
      </w:hyperlink>
    </w:p>
    <w:p w14:paraId="0A815F24"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75" w:history="1">
        <w:r w:rsidR="00C94B0C" w:rsidRPr="00C94B0C">
          <w:rPr>
            <w:rStyle w:val="Hypertextovodkaz"/>
            <w:color w:val="000000" w:themeColor="text1"/>
          </w:rPr>
          <w:t>Jednotka č. 13</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_Toc457310775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10</w:t>
        </w:r>
        <w:r w:rsidR="00C94B0C" w:rsidRPr="00C94B0C">
          <w:rPr>
            <w:webHidden/>
            <w:color w:val="000000" w:themeColor="text1"/>
          </w:rPr>
          <w:fldChar w:fldCharType="end"/>
        </w:r>
      </w:hyperlink>
    </w:p>
    <w:p w14:paraId="202BA90B"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76" w:history="1">
        <w:r w:rsidR="00C94B0C" w:rsidRPr="00C94B0C">
          <w:rPr>
            <w:rStyle w:val="Hypertextovodkaz"/>
            <w:color w:val="000000" w:themeColor="text1"/>
          </w:rPr>
          <w:t>Jednotka č. 14</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_Toc457310776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11</w:t>
        </w:r>
        <w:r w:rsidR="00C94B0C" w:rsidRPr="00C94B0C">
          <w:rPr>
            <w:webHidden/>
            <w:color w:val="000000" w:themeColor="text1"/>
          </w:rPr>
          <w:fldChar w:fldCharType="end"/>
        </w:r>
      </w:hyperlink>
    </w:p>
    <w:p w14:paraId="4600D0FB"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77" w:history="1">
        <w:r w:rsidR="00C94B0C" w:rsidRPr="00C94B0C">
          <w:rPr>
            <w:rStyle w:val="Hypertextovodkaz"/>
            <w:color w:val="000000" w:themeColor="text1"/>
          </w:rPr>
          <w:t>Jednotka č. 15</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_Toc457310777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11</w:t>
        </w:r>
        <w:r w:rsidR="00C94B0C" w:rsidRPr="00C94B0C">
          <w:rPr>
            <w:webHidden/>
            <w:color w:val="000000" w:themeColor="text1"/>
          </w:rPr>
          <w:fldChar w:fldCharType="end"/>
        </w:r>
      </w:hyperlink>
    </w:p>
    <w:p w14:paraId="285DF9B0"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78" w:history="1">
        <w:r w:rsidR="00C94B0C" w:rsidRPr="00C94B0C">
          <w:rPr>
            <w:rStyle w:val="Hypertextovodkaz"/>
            <w:color w:val="000000" w:themeColor="text1"/>
          </w:rPr>
          <w:t>Jednotka č. 16</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_Toc457310778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11</w:t>
        </w:r>
        <w:r w:rsidR="00C94B0C" w:rsidRPr="00C94B0C">
          <w:rPr>
            <w:webHidden/>
            <w:color w:val="000000" w:themeColor="text1"/>
          </w:rPr>
          <w:fldChar w:fldCharType="end"/>
        </w:r>
      </w:hyperlink>
    </w:p>
    <w:p w14:paraId="384099DF"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79" w:history="1">
        <w:r w:rsidR="00C94B0C" w:rsidRPr="00C94B0C">
          <w:rPr>
            <w:rStyle w:val="Hypertextovodkaz"/>
            <w:color w:val="000000" w:themeColor="text1"/>
          </w:rPr>
          <w:t>Jednotka č. 17</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_Toc457310779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12</w:t>
        </w:r>
        <w:r w:rsidR="00C94B0C" w:rsidRPr="00C94B0C">
          <w:rPr>
            <w:webHidden/>
            <w:color w:val="000000" w:themeColor="text1"/>
          </w:rPr>
          <w:fldChar w:fldCharType="end"/>
        </w:r>
      </w:hyperlink>
    </w:p>
    <w:p w14:paraId="215BDE0D" w14:textId="77777777" w:rsidR="00C94B0C" w:rsidRPr="00C94B0C" w:rsidRDefault="00EA1D05" w:rsidP="00C94B0C">
      <w:pPr>
        <w:pStyle w:val="Obsah2"/>
        <w:rPr>
          <w:rFonts w:asciiTheme="minorHAnsi" w:eastAsiaTheme="minorEastAsia" w:hAnsiTheme="minorHAnsi" w:cstheme="minorBidi"/>
          <w:b w:val="0"/>
          <w:color w:val="000000" w:themeColor="text1"/>
          <w:sz w:val="22"/>
          <w:szCs w:val="22"/>
        </w:rPr>
      </w:pPr>
      <w:hyperlink w:anchor="_Toc457310780" w:history="1">
        <w:r w:rsidR="00C94B0C" w:rsidRPr="00C94B0C">
          <w:rPr>
            <w:rStyle w:val="Hypertextovodkaz"/>
            <w:color w:val="000000" w:themeColor="text1"/>
          </w:rPr>
          <w:t>4. nadzemní podlaží</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_Toc457310780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12</w:t>
        </w:r>
        <w:r w:rsidR="00C94B0C" w:rsidRPr="00C94B0C">
          <w:rPr>
            <w:webHidden/>
            <w:color w:val="000000" w:themeColor="text1"/>
          </w:rPr>
          <w:fldChar w:fldCharType="end"/>
        </w:r>
      </w:hyperlink>
    </w:p>
    <w:p w14:paraId="5C624AA0"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81" w:history="1">
        <w:r w:rsidR="00C94B0C" w:rsidRPr="00C94B0C">
          <w:rPr>
            <w:rStyle w:val="Hypertextovodkaz"/>
            <w:color w:val="000000" w:themeColor="text1"/>
          </w:rPr>
          <w:t>Jednotka č. 18</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_Toc457310781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12</w:t>
        </w:r>
        <w:r w:rsidR="00C94B0C" w:rsidRPr="00C94B0C">
          <w:rPr>
            <w:webHidden/>
            <w:color w:val="000000" w:themeColor="text1"/>
          </w:rPr>
          <w:fldChar w:fldCharType="end"/>
        </w:r>
      </w:hyperlink>
    </w:p>
    <w:p w14:paraId="41D5B4EA" w14:textId="77777777"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82" w:history="1">
        <w:r w:rsidR="00C94B0C" w:rsidRPr="00C94B0C">
          <w:rPr>
            <w:rStyle w:val="Hypertextovodkaz"/>
            <w:color w:val="000000" w:themeColor="text1"/>
          </w:rPr>
          <w:t>Jednotka č. 19</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_Toc457310782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13</w:t>
        </w:r>
        <w:r w:rsidR="00C94B0C" w:rsidRPr="00C94B0C">
          <w:rPr>
            <w:webHidden/>
            <w:color w:val="000000" w:themeColor="text1"/>
          </w:rPr>
          <w:fldChar w:fldCharType="end"/>
        </w:r>
      </w:hyperlink>
    </w:p>
    <w:p w14:paraId="3E8A5837" w14:textId="37B726A4" w:rsidR="00C94B0C" w:rsidRPr="00C94B0C" w:rsidRDefault="00EA1D05" w:rsidP="00C94B0C">
      <w:pPr>
        <w:pStyle w:val="Obsah3"/>
        <w:rPr>
          <w:rFonts w:asciiTheme="minorHAnsi" w:eastAsiaTheme="minorEastAsia" w:hAnsiTheme="minorHAnsi" w:cstheme="minorBidi"/>
          <w:b w:val="0"/>
          <w:color w:val="000000" w:themeColor="text1"/>
          <w:sz w:val="22"/>
          <w:szCs w:val="22"/>
        </w:rPr>
      </w:pPr>
      <w:hyperlink w:anchor="_Toc457310783" w:history="1">
        <w:r w:rsidR="00C94B0C" w:rsidRPr="00C94B0C">
          <w:rPr>
            <w:rStyle w:val="Hypertextovodkaz"/>
            <w:color w:val="000000" w:themeColor="text1"/>
          </w:rPr>
          <w:t>Jednotka č. 20</w:t>
        </w:r>
        <w:r w:rsidR="00C94B0C" w:rsidRPr="00C94B0C">
          <w:rPr>
            <w:webHidden/>
            <w:color w:val="000000" w:themeColor="text1"/>
          </w:rPr>
          <w:tab/>
        </w:r>
        <w:r w:rsidR="00C94B0C" w:rsidRPr="00C94B0C">
          <w:rPr>
            <w:webHidden/>
            <w:color w:val="000000" w:themeColor="text1"/>
          </w:rPr>
          <w:fldChar w:fldCharType="begin"/>
        </w:r>
        <w:r w:rsidR="00C94B0C" w:rsidRPr="00C94B0C">
          <w:rPr>
            <w:webHidden/>
            <w:color w:val="000000" w:themeColor="text1"/>
          </w:rPr>
          <w:instrText xml:space="preserve"> PAGEREF _Toc457310783 \h </w:instrText>
        </w:r>
        <w:r w:rsidR="00C94B0C" w:rsidRPr="00C94B0C">
          <w:rPr>
            <w:webHidden/>
            <w:color w:val="000000" w:themeColor="text1"/>
          </w:rPr>
        </w:r>
        <w:r w:rsidR="00C94B0C" w:rsidRPr="00C94B0C">
          <w:rPr>
            <w:webHidden/>
            <w:color w:val="000000" w:themeColor="text1"/>
          </w:rPr>
          <w:fldChar w:fldCharType="separate"/>
        </w:r>
        <w:r>
          <w:rPr>
            <w:webHidden/>
            <w:color w:val="000000" w:themeColor="text1"/>
          </w:rPr>
          <w:t>13</w:t>
        </w:r>
        <w:r w:rsidR="00C94B0C" w:rsidRPr="00C94B0C">
          <w:rPr>
            <w:webHidden/>
            <w:color w:val="000000" w:themeColor="text1"/>
          </w:rPr>
          <w:fldChar w:fldCharType="end"/>
        </w:r>
      </w:hyperlink>
    </w:p>
    <w:p w14:paraId="75EB5E95" w14:textId="7A4A9DC2" w:rsidR="00C94B0C" w:rsidRPr="00C94B0C" w:rsidRDefault="00EA1D05" w:rsidP="00C94B0C">
      <w:pPr>
        <w:pStyle w:val="Obsah1"/>
        <w:rPr>
          <w:rFonts w:asciiTheme="minorHAnsi" w:eastAsiaTheme="minorEastAsia" w:hAnsiTheme="minorHAnsi" w:cstheme="minorBidi"/>
          <w:b w:val="0"/>
          <w:noProof/>
          <w:color w:val="000000" w:themeColor="text1"/>
          <w:sz w:val="22"/>
          <w:szCs w:val="22"/>
        </w:rPr>
      </w:pPr>
      <w:hyperlink w:anchor="_Toc457310785" w:history="1">
        <w:r w:rsidR="00C94B0C" w:rsidRPr="00C94B0C">
          <w:rPr>
            <w:rStyle w:val="Hypertextovodkaz"/>
            <w:noProof/>
            <w:color w:val="000000" w:themeColor="text1"/>
          </w:rPr>
          <w:t>Část C. Určení a popis společných částí Nemovité věci</w:t>
        </w:r>
        <w:r w:rsidR="00C94B0C" w:rsidRPr="00C94B0C">
          <w:rPr>
            <w:noProof/>
            <w:webHidden/>
            <w:color w:val="000000" w:themeColor="text1"/>
          </w:rPr>
          <w:tab/>
        </w:r>
        <w:r w:rsidR="00C94B0C" w:rsidRPr="00C94B0C">
          <w:rPr>
            <w:noProof/>
            <w:webHidden/>
            <w:color w:val="000000" w:themeColor="text1"/>
          </w:rPr>
          <w:fldChar w:fldCharType="begin"/>
        </w:r>
        <w:r w:rsidR="00C94B0C" w:rsidRPr="00C94B0C">
          <w:rPr>
            <w:noProof/>
            <w:webHidden/>
            <w:color w:val="000000" w:themeColor="text1"/>
          </w:rPr>
          <w:instrText xml:space="preserve"> PAGEREF _Toc457310785 \h </w:instrText>
        </w:r>
        <w:r w:rsidR="00C94B0C" w:rsidRPr="00C94B0C">
          <w:rPr>
            <w:noProof/>
            <w:webHidden/>
            <w:color w:val="000000" w:themeColor="text1"/>
          </w:rPr>
        </w:r>
        <w:r w:rsidR="00C94B0C" w:rsidRPr="00C94B0C">
          <w:rPr>
            <w:noProof/>
            <w:webHidden/>
            <w:color w:val="000000" w:themeColor="text1"/>
          </w:rPr>
          <w:fldChar w:fldCharType="separate"/>
        </w:r>
        <w:r>
          <w:rPr>
            <w:noProof/>
            <w:webHidden/>
            <w:color w:val="000000" w:themeColor="text1"/>
          </w:rPr>
          <w:t>14</w:t>
        </w:r>
        <w:r w:rsidR="00C94B0C" w:rsidRPr="00C94B0C">
          <w:rPr>
            <w:noProof/>
            <w:webHidden/>
            <w:color w:val="000000" w:themeColor="text1"/>
          </w:rPr>
          <w:fldChar w:fldCharType="end"/>
        </w:r>
      </w:hyperlink>
    </w:p>
    <w:p w14:paraId="6198772F" w14:textId="77777777" w:rsidR="00C94B0C" w:rsidRPr="00C94B0C" w:rsidRDefault="00EA1D05" w:rsidP="00C94B0C">
      <w:pPr>
        <w:pStyle w:val="Obsah1"/>
        <w:rPr>
          <w:rFonts w:asciiTheme="minorHAnsi" w:eastAsiaTheme="minorEastAsia" w:hAnsiTheme="minorHAnsi" w:cstheme="minorBidi"/>
          <w:b w:val="0"/>
          <w:noProof/>
          <w:color w:val="000000" w:themeColor="text1"/>
          <w:sz w:val="22"/>
          <w:szCs w:val="22"/>
        </w:rPr>
      </w:pPr>
      <w:hyperlink w:anchor="_Toc457310786" w:history="1">
        <w:r w:rsidR="00C94B0C" w:rsidRPr="00C94B0C">
          <w:rPr>
            <w:rStyle w:val="Hypertextovodkaz"/>
            <w:noProof/>
            <w:color w:val="000000" w:themeColor="text1"/>
          </w:rPr>
          <w:t>Část D. Práva a závazky týkající se Nemovité věci</w:t>
        </w:r>
        <w:r w:rsidR="00C94B0C" w:rsidRPr="00C94B0C">
          <w:rPr>
            <w:noProof/>
            <w:webHidden/>
            <w:color w:val="000000" w:themeColor="text1"/>
          </w:rPr>
          <w:tab/>
        </w:r>
        <w:r w:rsidR="00C94B0C" w:rsidRPr="00C94B0C">
          <w:rPr>
            <w:noProof/>
            <w:webHidden/>
            <w:color w:val="000000" w:themeColor="text1"/>
          </w:rPr>
          <w:fldChar w:fldCharType="begin"/>
        </w:r>
        <w:r w:rsidR="00C94B0C" w:rsidRPr="00C94B0C">
          <w:rPr>
            <w:noProof/>
            <w:webHidden/>
            <w:color w:val="000000" w:themeColor="text1"/>
          </w:rPr>
          <w:instrText xml:space="preserve"> PAGEREF _Toc457310786 \h </w:instrText>
        </w:r>
        <w:r w:rsidR="00C94B0C" w:rsidRPr="00C94B0C">
          <w:rPr>
            <w:noProof/>
            <w:webHidden/>
            <w:color w:val="000000" w:themeColor="text1"/>
          </w:rPr>
        </w:r>
        <w:r w:rsidR="00C94B0C" w:rsidRPr="00C94B0C">
          <w:rPr>
            <w:noProof/>
            <w:webHidden/>
            <w:color w:val="000000" w:themeColor="text1"/>
          </w:rPr>
          <w:fldChar w:fldCharType="separate"/>
        </w:r>
        <w:r>
          <w:rPr>
            <w:noProof/>
            <w:webHidden/>
            <w:color w:val="000000" w:themeColor="text1"/>
          </w:rPr>
          <w:t>15</w:t>
        </w:r>
        <w:r w:rsidR="00C94B0C" w:rsidRPr="00C94B0C">
          <w:rPr>
            <w:noProof/>
            <w:webHidden/>
            <w:color w:val="000000" w:themeColor="text1"/>
          </w:rPr>
          <w:fldChar w:fldCharType="end"/>
        </w:r>
      </w:hyperlink>
    </w:p>
    <w:p w14:paraId="5FBDDB13" w14:textId="77777777" w:rsidR="00C94B0C" w:rsidRPr="00C94B0C" w:rsidRDefault="00EA1D05" w:rsidP="00C94B0C">
      <w:pPr>
        <w:pStyle w:val="Obsah1"/>
        <w:rPr>
          <w:rFonts w:asciiTheme="minorHAnsi" w:eastAsiaTheme="minorEastAsia" w:hAnsiTheme="minorHAnsi" w:cstheme="minorBidi"/>
          <w:b w:val="0"/>
          <w:noProof/>
          <w:color w:val="000000" w:themeColor="text1"/>
          <w:sz w:val="22"/>
          <w:szCs w:val="22"/>
        </w:rPr>
      </w:pPr>
      <w:hyperlink w:anchor="_Toc457310788" w:history="1">
        <w:r w:rsidR="00C94B0C" w:rsidRPr="00C94B0C">
          <w:rPr>
            <w:rStyle w:val="Hypertextovodkaz"/>
            <w:noProof/>
            <w:color w:val="000000" w:themeColor="text1"/>
          </w:rPr>
          <w:t>Část E. Související informace</w:t>
        </w:r>
        <w:r w:rsidR="00C94B0C" w:rsidRPr="00C94B0C">
          <w:rPr>
            <w:noProof/>
            <w:webHidden/>
            <w:color w:val="000000" w:themeColor="text1"/>
          </w:rPr>
          <w:tab/>
        </w:r>
        <w:r w:rsidR="00C94B0C" w:rsidRPr="00C94B0C">
          <w:rPr>
            <w:noProof/>
            <w:webHidden/>
            <w:color w:val="000000" w:themeColor="text1"/>
          </w:rPr>
          <w:fldChar w:fldCharType="begin"/>
        </w:r>
        <w:r w:rsidR="00C94B0C" w:rsidRPr="00C94B0C">
          <w:rPr>
            <w:noProof/>
            <w:webHidden/>
            <w:color w:val="000000" w:themeColor="text1"/>
          </w:rPr>
          <w:instrText xml:space="preserve"> PAGEREF _Toc457310788 \h </w:instrText>
        </w:r>
        <w:r w:rsidR="00C94B0C" w:rsidRPr="00C94B0C">
          <w:rPr>
            <w:noProof/>
            <w:webHidden/>
            <w:color w:val="000000" w:themeColor="text1"/>
          </w:rPr>
        </w:r>
        <w:r w:rsidR="00C94B0C" w:rsidRPr="00C94B0C">
          <w:rPr>
            <w:noProof/>
            <w:webHidden/>
            <w:color w:val="000000" w:themeColor="text1"/>
          </w:rPr>
          <w:fldChar w:fldCharType="separate"/>
        </w:r>
        <w:r>
          <w:rPr>
            <w:noProof/>
            <w:webHidden/>
            <w:color w:val="000000" w:themeColor="text1"/>
          </w:rPr>
          <w:t>18</w:t>
        </w:r>
        <w:r w:rsidR="00C94B0C" w:rsidRPr="00C94B0C">
          <w:rPr>
            <w:noProof/>
            <w:webHidden/>
            <w:color w:val="000000" w:themeColor="text1"/>
          </w:rPr>
          <w:fldChar w:fldCharType="end"/>
        </w:r>
      </w:hyperlink>
    </w:p>
    <w:p w14:paraId="118A48A3" w14:textId="77777777" w:rsidR="00C94B0C" w:rsidRPr="00C94B0C" w:rsidRDefault="00EA1D05" w:rsidP="00C94B0C">
      <w:pPr>
        <w:pStyle w:val="Obsah1"/>
        <w:rPr>
          <w:rFonts w:asciiTheme="minorHAnsi" w:eastAsiaTheme="minorEastAsia" w:hAnsiTheme="minorHAnsi" w:cstheme="minorBidi"/>
          <w:b w:val="0"/>
          <w:noProof/>
          <w:color w:val="000000" w:themeColor="text1"/>
          <w:sz w:val="22"/>
          <w:szCs w:val="22"/>
        </w:rPr>
      </w:pPr>
      <w:hyperlink w:anchor="_Toc457310789" w:history="1">
        <w:r w:rsidR="00C94B0C" w:rsidRPr="00C94B0C">
          <w:rPr>
            <w:rStyle w:val="Hypertextovodkaz"/>
            <w:noProof/>
            <w:color w:val="000000" w:themeColor="text1"/>
          </w:rPr>
          <w:t>Část F. Založení společenství vlastníků</w:t>
        </w:r>
        <w:r w:rsidR="00C94B0C" w:rsidRPr="00C94B0C">
          <w:rPr>
            <w:noProof/>
            <w:webHidden/>
            <w:color w:val="000000" w:themeColor="text1"/>
          </w:rPr>
          <w:tab/>
        </w:r>
        <w:r w:rsidR="00C94B0C" w:rsidRPr="00C94B0C">
          <w:rPr>
            <w:noProof/>
            <w:webHidden/>
            <w:color w:val="000000" w:themeColor="text1"/>
          </w:rPr>
          <w:fldChar w:fldCharType="begin"/>
        </w:r>
        <w:r w:rsidR="00C94B0C" w:rsidRPr="00C94B0C">
          <w:rPr>
            <w:noProof/>
            <w:webHidden/>
            <w:color w:val="000000" w:themeColor="text1"/>
          </w:rPr>
          <w:instrText xml:space="preserve"> PAGEREF _Toc457310789 \h </w:instrText>
        </w:r>
        <w:r w:rsidR="00C94B0C" w:rsidRPr="00C94B0C">
          <w:rPr>
            <w:noProof/>
            <w:webHidden/>
            <w:color w:val="000000" w:themeColor="text1"/>
          </w:rPr>
        </w:r>
        <w:r w:rsidR="00C94B0C" w:rsidRPr="00C94B0C">
          <w:rPr>
            <w:noProof/>
            <w:webHidden/>
            <w:color w:val="000000" w:themeColor="text1"/>
          </w:rPr>
          <w:fldChar w:fldCharType="separate"/>
        </w:r>
        <w:r>
          <w:rPr>
            <w:noProof/>
            <w:webHidden/>
            <w:color w:val="000000" w:themeColor="text1"/>
          </w:rPr>
          <w:t>19</w:t>
        </w:r>
        <w:r w:rsidR="00C94B0C" w:rsidRPr="00C94B0C">
          <w:rPr>
            <w:noProof/>
            <w:webHidden/>
            <w:color w:val="000000" w:themeColor="text1"/>
          </w:rPr>
          <w:fldChar w:fldCharType="end"/>
        </w:r>
      </w:hyperlink>
    </w:p>
    <w:p w14:paraId="01115BCD" w14:textId="38D251A8" w:rsidR="00C94B0C" w:rsidRPr="00C94B0C" w:rsidRDefault="00EA1D05" w:rsidP="00C94B0C">
      <w:pPr>
        <w:pStyle w:val="Obsah1"/>
        <w:rPr>
          <w:rFonts w:asciiTheme="minorHAnsi" w:eastAsiaTheme="minorEastAsia" w:hAnsiTheme="minorHAnsi" w:cstheme="minorBidi"/>
          <w:b w:val="0"/>
          <w:noProof/>
          <w:color w:val="000000" w:themeColor="text1"/>
          <w:sz w:val="22"/>
          <w:szCs w:val="22"/>
        </w:rPr>
      </w:pPr>
      <w:hyperlink w:anchor="_Toc457310790" w:history="1">
        <w:r w:rsidR="00C94B0C" w:rsidRPr="00C94B0C">
          <w:rPr>
            <w:rStyle w:val="Hypertextovodkaz"/>
            <w:noProof/>
            <w:color w:val="000000" w:themeColor="text1"/>
          </w:rPr>
          <w:t>Část G.  Závěr</w:t>
        </w:r>
        <w:r w:rsidR="00C94B0C" w:rsidRPr="00C94B0C">
          <w:rPr>
            <w:noProof/>
            <w:webHidden/>
            <w:color w:val="000000" w:themeColor="text1"/>
          </w:rPr>
          <w:tab/>
          <w:t>31</w:t>
        </w:r>
      </w:hyperlink>
    </w:p>
    <w:p w14:paraId="29E0BFD0" w14:textId="591F9C4B" w:rsidR="00C94B0C" w:rsidRPr="00C94B0C" w:rsidRDefault="00C94B0C" w:rsidP="00C94B0C">
      <w:pPr>
        <w:jc w:val="center"/>
        <w:rPr>
          <w:color w:val="000000" w:themeColor="text1"/>
        </w:rPr>
      </w:pPr>
    </w:p>
    <w:p w14:paraId="779369D4" w14:textId="77777777" w:rsidR="00C94B0C" w:rsidRPr="00C94B0C" w:rsidRDefault="00C94B0C" w:rsidP="00C94B0C">
      <w:pPr>
        <w:jc w:val="center"/>
        <w:rPr>
          <w:color w:val="000000" w:themeColor="text1"/>
        </w:rPr>
      </w:pPr>
    </w:p>
    <w:p w14:paraId="6D4FD503" w14:textId="77777777" w:rsidR="00C94B0C" w:rsidRDefault="00C94B0C" w:rsidP="00C94B0C">
      <w:pPr>
        <w:jc w:val="center"/>
        <w:rPr>
          <w:color w:val="FF0000"/>
        </w:rPr>
      </w:pPr>
    </w:p>
    <w:p w14:paraId="5D6EC1C1" w14:textId="77777777" w:rsidR="005E0E36" w:rsidRPr="00776CCC" w:rsidRDefault="005E0E36" w:rsidP="00C94B0C">
      <w:pPr>
        <w:jc w:val="center"/>
        <w:rPr>
          <w:color w:val="FF0000"/>
        </w:rPr>
      </w:pPr>
    </w:p>
    <w:p w14:paraId="1C996CF8" w14:textId="77777777" w:rsidR="00A61EBB" w:rsidRPr="00FE23B7" w:rsidRDefault="00A61EBB" w:rsidP="00C94B0C">
      <w:pPr>
        <w:pStyle w:val="1"/>
      </w:pPr>
      <w:bookmarkStart w:id="0" w:name="_Toc394909625"/>
      <w:bookmarkStart w:id="1" w:name="_Toc411599329"/>
      <w:bookmarkStart w:id="2" w:name="_Toc422381592"/>
      <w:bookmarkStart w:id="3" w:name="_Toc411493426"/>
      <w:bookmarkStart w:id="4" w:name="_Toc444607772"/>
      <w:bookmarkStart w:id="5" w:name="_Toc453573689"/>
      <w:bookmarkStart w:id="6" w:name="_Toc457310758"/>
      <w:bookmarkStart w:id="7" w:name="_Toc179954498"/>
      <w:bookmarkStart w:id="8" w:name="_Toc182471936"/>
      <w:bookmarkStart w:id="9" w:name="_Toc182541361"/>
      <w:bookmarkStart w:id="10" w:name="_Toc187641498"/>
      <w:bookmarkStart w:id="11" w:name="_Toc193794030"/>
      <w:bookmarkStart w:id="12" w:name="_Toc205111285"/>
      <w:bookmarkStart w:id="13" w:name="_Toc206831558"/>
      <w:bookmarkStart w:id="14" w:name="_Toc365279913"/>
      <w:r w:rsidRPr="00FE23B7">
        <w:lastRenderedPageBreak/>
        <w:t xml:space="preserve">Část A. </w:t>
      </w:r>
      <w:r w:rsidRPr="00FE23B7">
        <w:br/>
        <w:t>Popis nemovitých věcí rozdělovaných na vlastnické právo k jednotkám</w:t>
      </w:r>
      <w:bookmarkEnd w:id="0"/>
      <w:bookmarkEnd w:id="1"/>
      <w:bookmarkEnd w:id="2"/>
      <w:r w:rsidRPr="00FE23B7">
        <w:br/>
        <w:t xml:space="preserve"> </w:t>
      </w:r>
      <w:bookmarkStart w:id="15" w:name="_Toc394909626"/>
      <w:r w:rsidRPr="00FE23B7">
        <w:rPr>
          <w:rFonts w:eastAsia="Arial"/>
          <w:kern w:val="0"/>
          <w:sz w:val="20"/>
          <w:szCs w:val="20"/>
        </w:rPr>
        <w:t>§ 1166 odst. 1 písm. a) OZ</w:t>
      </w:r>
      <w:bookmarkEnd w:id="3"/>
      <w:bookmarkEnd w:id="4"/>
      <w:bookmarkEnd w:id="5"/>
      <w:bookmarkEnd w:id="6"/>
      <w:bookmarkEnd w:id="15"/>
    </w:p>
    <w:p w14:paraId="44F635D1" w14:textId="77777777" w:rsidR="00A61EBB" w:rsidRPr="00FE23B7" w:rsidRDefault="00A61EBB" w:rsidP="00A61EBB">
      <w:pPr>
        <w:pStyle w:val="Nadpis3"/>
        <w:rPr>
          <w:color w:val="auto"/>
        </w:rPr>
      </w:pPr>
    </w:p>
    <w:p w14:paraId="347B76F5" w14:textId="77777777" w:rsidR="00A61EBB" w:rsidRPr="00FE23B7" w:rsidRDefault="00A61EBB" w:rsidP="00A61EBB">
      <w:pPr>
        <w:jc w:val="both"/>
        <w:rPr>
          <w:u w:val="single"/>
        </w:rPr>
      </w:pPr>
    </w:p>
    <w:p w14:paraId="195566B0" w14:textId="77777777" w:rsidR="00C20942" w:rsidRPr="0066561D" w:rsidRDefault="00C20942" w:rsidP="00C20942">
      <w:pPr>
        <w:jc w:val="both"/>
        <w:rPr>
          <w:b/>
        </w:rPr>
      </w:pPr>
      <w:r w:rsidRPr="0066561D">
        <w:rPr>
          <w:b/>
        </w:rPr>
        <w:t xml:space="preserve">CENTRAL GROUP </w:t>
      </w:r>
      <w:r>
        <w:rPr>
          <w:b/>
        </w:rPr>
        <w:t>Nové Pitkovice III. a.s.</w:t>
      </w:r>
      <w:r w:rsidRPr="0066561D">
        <w:rPr>
          <w:b/>
        </w:rPr>
        <w:t xml:space="preserve"> </w:t>
      </w:r>
    </w:p>
    <w:p w14:paraId="7C5121DC" w14:textId="77777777" w:rsidR="00C20942" w:rsidRPr="0066561D" w:rsidRDefault="00C20942" w:rsidP="00C20942">
      <w:pPr>
        <w:jc w:val="both"/>
      </w:pPr>
      <w:r w:rsidRPr="0066561D">
        <w:t>se sídlem: Na Strži 1702/65, 140 00 Praha 4</w:t>
      </w:r>
    </w:p>
    <w:p w14:paraId="4F8CF067" w14:textId="77777777" w:rsidR="00C20942" w:rsidRPr="0066561D" w:rsidRDefault="00C20942" w:rsidP="00C20942">
      <w:pPr>
        <w:jc w:val="both"/>
        <w:rPr>
          <w:b/>
        </w:rPr>
      </w:pPr>
      <w:r w:rsidRPr="0066561D">
        <w:t>IČ:</w:t>
      </w:r>
      <w:r w:rsidRPr="0066561D">
        <w:rPr>
          <w:b/>
        </w:rPr>
        <w:t xml:space="preserve"> </w:t>
      </w:r>
      <w:r w:rsidRPr="007B71C3">
        <w:t>24246743</w:t>
      </w:r>
    </w:p>
    <w:p w14:paraId="6CEF8671" w14:textId="77777777" w:rsidR="00C20942" w:rsidRPr="0066561D" w:rsidRDefault="00C20942" w:rsidP="00C20942">
      <w:pPr>
        <w:jc w:val="both"/>
      </w:pPr>
      <w:r w:rsidRPr="0066561D">
        <w:t xml:space="preserve">zapsána v obchodním rejstříku vedeném Městským soudem v Praze, oddíl </w:t>
      </w:r>
      <w:r>
        <w:t>B</w:t>
      </w:r>
      <w:r w:rsidRPr="0066561D">
        <w:t xml:space="preserve">, vložka </w:t>
      </w:r>
      <w:r>
        <w:t>18356</w:t>
      </w:r>
    </w:p>
    <w:p w14:paraId="2D518BA0" w14:textId="35A1B666" w:rsidR="00A61EBB" w:rsidRPr="00FE23B7" w:rsidRDefault="007C4BC9" w:rsidP="00A61EBB">
      <w:pPr>
        <w:jc w:val="both"/>
      </w:pPr>
      <w:r w:rsidRPr="00FE23B7">
        <w:t>(dále jen „Vlastník</w:t>
      </w:r>
      <w:r w:rsidR="00A61EBB" w:rsidRPr="00FE23B7">
        <w:t>“)</w:t>
      </w:r>
    </w:p>
    <w:p w14:paraId="2C664C99" w14:textId="77777777" w:rsidR="00A61EBB" w:rsidRPr="00FE23B7" w:rsidRDefault="00A61EBB" w:rsidP="00A61EBB">
      <w:pPr>
        <w:jc w:val="both"/>
      </w:pPr>
    </w:p>
    <w:p w14:paraId="0631989E" w14:textId="17DF45C4" w:rsidR="006A5DC8" w:rsidRPr="006A5DC8" w:rsidRDefault="00A61EBB" w:rsidP="00795552">
      <w:pPr>
        <w:jc w:val="both"/>
      </w:pPr>
      <w:r w:rsidRPr="006A5DC8">
        <w:t>je ke dni učinění tohoto prohlá</w:t>
      </w:r>
      <w:r w:rsidR="00795552" w:rsidRPr="006A5DC8">
        <w:t>šení výlučným vlastníkem pozemk</w:t>
      </w:r>
      <w:r w:rsidR="00902E87">
        <w:t>ů</w:t>
      </w:r>
      <w:r w:rsidRPr="006A5DC8">
        <w:t xml:space="preserve"> </w:t>
      </w:r>
      <w:r w:rsidR="00FE23B7" w:rsidRPr="006A5DC8">
        <w:t xml:space="preserve">v katastrálním území </w:t>
      </w:r>
      <w:r w:rsidR="00C20942" w:rsidRPr="006A5DC8">
        <w:t>Pitkovice</w:t>
      </w:r>
      <w:r w:rsidRPr="006A5DC8">
        <w:t xml:space="preserve">, obec </w:t>
      </w:r>
      <w:r w:rsidR="00795552" w:rsidRPr="006A5DC8">
        <w:t>Praha</w:t>
      </w:r>
      <w:r w:rsidR="006A5DC8" w:rsidRPr="006A5DC8">
        <w:t>:</w:t>
      </w:r>
    </w:p>
    <w:p w14:paraId="30B5EEF6" w14:textId="3ECA2042" w:rsidR="0055549B" w:rsidRPr="006A5DC8" w:rsidRDefault="00A61EBB" w:rsidP="006A5DC8">
      <w:pPr>
        <w:pStyle w:val="Odstavecseseznamem"/>
        <w:numPr>
          <w:ilvl w:val="0"/>
          <w:numId w:val="51"/>
        </w:numPr>
        <w:jc w:val="both"/>
      </w:pPr>
      <w:proofErr w:type="spellStart"/>
      <w:proofErr w:type="gramStart"/>
      <w:r w:rsidRPr="006A5DC8">
        <w:t>p.č</w:t>
      </w:r>
      <w:proofErr w:type="spellEnd"/>
      <w:r w:rsidRPr="006A5DC8">
        <w:t>.</w:t>
      </w:r>
      <w:proofErr w:type="gramEnd"/>
      <w:r w:rsidRPr="006A5DC8">
        <w:t xml:space="preserve"> </w:t>
      </w:r>
      <w:r w:rsidR="00C20942" w:rsidRPr="006A5DC8">
        <w:t>219/684</w:t>
      </w:r>
      <w:r w:rsidR="0036465A" w:rsidRPr="006A5DC8">
        <w:t xml:space="preserve"> o výměře </w:t>
      </w:r>
      <w:r w:rsidR="00C20942" w:rsidRPr="006A5DC8">
        <w:t>1.013</w:t>
      </w:r>
      <w:r w:rsidRPr="006A5DC8">
        <w:t xml:space="preserve"> m</w:t>
      </w:r>
      <w:r w:rsidRPr="006A5DC8">
        <w:rPr>
          <w:vertAlign w:val="superscript"/>
        </w:rPr>
        <w:t>2</w:t>
      </w:r>
      <w:r w:rsidR="006A5DC8" w:rsidRPr="006A5DC8">
        <w:t>,</w:t>
      </w:r>
    </w:p>
    <w:p w14:paraId="2A6B24D4" w14:textId="26DA5C68" w:rsidR="006A5DC8" w:rsidRPr="006A5DC8" w:rsidRDefault="006A5DC8" w:rsidP="006A5DC8">
      <w:pPr>
        <w:pStyle w:val="Odstavecseseznamem"/>
        <w:numPr>
          <w:ilvl w:val="0"/>
          <w:numId w:val="51"/>
        </w:numPr>
        <w:jc w:val="both"/>
      </w:pPr>
      <w:proofErr w:type="spellStart"/>
      <w:proofErr w:type="gramStart"/>
      <w:r w:rsidRPr="006A5DC8">
        <w:t>p.č</w:t>
      </w:r>
      <w:proofErr w:type="spellEnd"/>
      <w:r w:rsidRPr="006A5DC8">
        <w:t>.</w:t>
      </w:r>
      <w:proofErr w:type="gramEnd"/>
      <w:r w:rsidRPr="006A5DC8">
        <w:t xml:space="preserve"> 219/942 o výměře 488 m</w:t>
      </w:r>
      <w:r w:rsidRPr="006A5DC8">
        <w:rPr>
          <w:vertAlign w:val="superscript"/>
        </w:rPr>
        <w:t>2</w:t>
      </w:r>
      <w:r w:rsidRPr="006A5DC8">
        <w:t>,</w:t>
      </w:r>
    </w:p>
    <w:p w14:paraId="6B7090C3" w14:textId="05F58F99" w:rsidR="006A5DC8" w:rsidRPr="006A5DC8" w:rsidRDefault="006A5DC8" w:rsidP="006A5DC8">
      <w:pPr>
        <w:pStyle w:val="Odstavecseseznamem"/>
        <w:numPr>
          <w:ilvl w:val="0"/>
          <w:numId w:val="51"/>
        </w:numPr>
        <w:jc w:val="both"/>
      </w:pPr>
      <w:proofErr w:type="spellStart"/>
      <w:proofErr w:type="gramStart"/>
      <w:r w:rsidRPr="006A5DC8">
        <w:t>p.č</w:t>
      </w:r>
      <w:proofErr w:type="spellEnd"/>
      <w:r w:rsidRPr="006A5DC8">
        <w:t>.</w:t>
      </w:r>
      <w:proofErr w:type="gramEnd"/>
      <w:r w:rsidRPr="006A5DC8">
        <w:t xml:space="preserve"> 219/943 o výměře 562 m</w:t>
      </w:r>
      <w:r w:rsidRPr="006A5DC8">
        <w:rPr>
          <w:vertAlign w:val="superscript"/>
        </w:rPr>
        <w:t>2</w:t>
      </w:r>
      <w:r w:rsidRPr="006A5DC8">
        <w:t>,</w:t>
      </w:r>
    </w:p>
    <w:p w14:paraId="1E9B75A6" w14:textId="67ABF31F" w:rsidR="006A5DC8" w:rsidRPr="006A5DC8" w:rsidRDefault="006A5DC8" w:rsidP="006A5DC8">
      <w:pPr>
        <w:pStyle w:val="Odstavecseseznamem"/>
        <w:numPr>
          <w:ilvl w:val="0"/>
          <w:numId w:val="51"/>
        </w:numPr>
        <w:jc w:val="both"/>
      </w:pPr>
      <w:proofErr w:type="spellStart"/>
      <w:proofErr w:type="gramStart"/>
      <w:r w:rsidRPr="006A5DC8">
        <w:t>p.č</w:t>
      </w:r>
      <w:proofErr w:type="spellEnd"/>
      <w:r w:rsidRPr="006A5DC8">
        <w:t>.</w:t>
      </w:r>
      <w:proofErr w:type="gramEnd"/>
      <w:r w:rsidRPr="006A5DC8">
        <w:t xml:space="preserve"> 219/949 o výměře 26 m</w:t>
      </w:r>
      <w:r w:rsidRPr="006A5DC8">
        <w:rPr>
          <w:vertAlign w:val="superscript"/>
        </w:rPr>
        <w:t>2</w:t>
      </w:r>
      <w:r w:rsidRPr="006A5DC8">
        <w:t>,</w:t>
      </w:r>
    </w:p>
    <w:p w14:paraId="2694117E" w14:textId="364F6899" w:rsidR="006A5DC8" w:rsidRPr="006A5DC8" w:rsidRDefault="006A5DC8" w:rsidP="006A5DC8">
      <w:pPr>
        <w:pStyle w:val="Odstavecseseznamem"/>
        <w:numPr>
          <w:ilvl w:val="0"/>
          <w:numId w:val="51"/>
        </w:numPr>
        <w:jc w:val="both"/>
      </w:pPr>
      <w:proofErr w:type="spellStart"/>
      <w:proofErr w:type="gramStart"/>
      <w:r w:rsidRPr="006A5DC8">
        <w:t>p.č</w:t>
      </w:r>
      <w:proofErr w:type="spellEnd"/>
      <w:r w:rsidRPr="006A5DC8">
        <w:t>.</w:t>
      </w:r>
      <w:proofErr w:type="gramEnd"/>
      <w:r w:rsidRPr="006A5DC8">
        <w:t xml:space="preserve"> 219/950 o výměře 11 m</w:t>
      </w:r>
      <w:r w:rsidRPr="006A5DC8">
        <w:rPr>
          <w:vertAlign w:val="superscript"/>
        </w:rPr>
        <w:t>2</w:t>
      </w:r>
      <w:r w:rsidRPr="006A5DC8">
        <w:t>.</w:t>
      </w:r>
    </w:p>
    <w:p w14:paraId="4DD1EEDE" w14:textId="77777777" w:rsidR="00A61EBB" w:rsidRPr="00BE2588" w:rsidRDefault="00A61EBB" w:rsidP="00A61EBB">
      <w:pPr>
        <w:pStyle w:val="Odstavecseseznamem"/>
        <w:jc w:val="both"/>
        <w:rPr>
          <w:color w:val="FF0000"/>
        </w:rPr>
      </w:pPr>
    </w:p>
    <w:p w14:paraId="09C5A892" w14:textId="42A532AF" w:rsidR="00A61EBB" w:rsidRDefault="00A61EBB" w:rsidP="00A61EBB">
      <w:pPr>
        <w:jc w:val="both"/>
      </w:pPr>
      <w:r w:rsidRPr="00AD4722">
        <w:t>Součástí pozemku v ka</w:t>
      </w:r>
      <w:r w:rsidR="00AD4722" w:rsidRPr="00AD4722">
        <w:t xml:space="preserve">tastrálním území </w:t>
      </w:r>
      <w:r w:rsidR="00C20942">
        <w:t>Pitkovice</w:t>
      </w:r>
      <w:r w:rsidRPr="00AD4722">
        <w:t xml:space="preserve">, obec </w:t>
      </w:r>
      <w:r w:rsidRPr="003A05E8">
        <w:t xml:space="preserve">Praha, </w:t>
      </w:r>
      <w:proofErr w:type="spellStart"/>
      <w:proofErr w:type="gramStart"/>
      <w:r w:rsidRPr="003A05E8">
        <w:t>p.č</w:t>
      </w:r>
      <w:proofErr w:type="spellEnd"/>
      <w:r w:rsidRPr="003A05E8">
        <w:t>.</w:t>
      </w:r>
      <w:proofErr w:type="gramEnd"/>
      <w:r w:rsidRPr="003A05E8">
        <w:t xml:space="preserve"> </w:t>
      </w:r>
      <w:r w:rsidR="00C20942">
        <w:t>219/</w:t>
      </w:r>
      <w:r w:rsidR="00E802AD">
        <w:t>942</w:t>
      </w:r>
      <w:r w:rsidR="003A05E8" w:rsidRPr="003A05E8">
        <w:t xml:space="preserve"> o výměře </w:t>
      </w:r>
      <w:r w:rsidR="003A05E8" w:rsidRPr="003A05E8">
        <w:br/>
      </w:r>
      <w:r w:rsidR="00E25668">
        <w:t xml:space="preserve">488 </w:t>
      </w:r>
      <w:r w:rsidRPr="003A05E8">
        <w:t>m</w:t>
      </w:r>
      <w:r w:rsidRPr="003A05E8">
        <w:rPr>
          <w:vertAlign w:val="superscript"/>
        </w:rPr>
        <w:t>2</w:t>
      </w:r>
      <w:r w:rsidRPr="003A05E8">
        <w:rPr>
          <w:b/>
        </w:rPr>
        <w:t xml:space="preserve"> </w:t>
      </w:r>
      <w:r w:rsidRPr="003A05E8">
        <w:t>je</w:t>
      </w:r>
      <w:r w:rsidRPr="003A05E8">
        <w:rPr>
          <w:b/>
        </w:rPr>
        <w:t xml:space="preserve"> </w:t>
      </w:r>
      <w:r w:rsidR="0055549B" w:rsidRPr="003A05E8">
        <w:t>rozestavěný</w:t>
      </w:r>
      <w:r w:rsidRPr="003A05E8">
        <w:t xml:space="preserve"> bytov</w:t>
      </w:r>
      <w:r w:rsidR="0055549B" w:rsidRPr="003A05E8">
        <w:t>ý</w:t>
      </w:r>
      <w:r w:rsidRPr="003A05E8">
        <w:t xml:space="preserve"> d</w:t>
      </w:r>
      <w:r w:rsidR="0055549B" w:rsidRPr="003A05E8">
        <w:t>ům</w:t>
      </w:r>
      <w:r w:rsidRPr="003A05E8">
        <w:t xml:space="preserve"> (dále jen „Bytový dům“), který</w:t>
      </w:r>
      <w:r w:rsidRPr="00AD4722">
        <w:t xml:space="preserve"> dosud není zapsán v katastru nemovitostí, a který byl postaven na z</w:t>
      </w:r>
      <w:r w:rsidR="003B295B" w:rsidRPr="00AD4722">
        <w:t xml:space="preserve">ákladě </w:t>
      </w:r>
      <w:r w:rsidR="00051F1F" w:rsidRPr="005F11EF">
        <w:t xml:space="preserve">rozhodnutí </w:t>
      </w:r>
      <w:r w:rsidR="00051F1F">
        <w:t>o umístění stavby</w:t>
      </w:r>
      <w:r w:rsidR="00051F1F" w:rsidRPr="005F11EF">
        <w:t xml:space="preserve"> č.j. P22 247/2015 OV 04 ze dne 9.1.2015, které nabylo právní moci dnem 13.2.2015, Stavebního povolení č.j. P22 3943/2015 OV 10 ze dne 27.4.2015, které nabylo právní moci dnem 14.5.2015 a Stavebního povolení č.j. P22 4518/2015 OV 11 ze dne 15.5.2015, které nabylo právní moci dnem 17.6.2015 </w:t>
      </w:r>
      <w:r w:rsidR="00517FF5" w:rsidRPr="003B7231">
        <w:t>(</w:t>
      </w:r>
      <w:r w:rsidRPr="003B7231">
        <w:t xml:space="preserve">dále </w:t>
      </w:r>
      <w:r w:rsidRPr="00374658">
        <w:t>jen „Stavební povolení“).</w:t>
      </w:r>
    </w:p>
    <w:p w14:paraId="7EE0AE6B" w14:textId="77777777" w:rsidR="00A61EBB" w:rsidRPr="00BE2588" w:rsidRDefault="00A61EBB" w:rsidP="006A5DC8">
      <w:pPr>
        <w:jc w:val="both"/>
        <w:rPr>
          <w:color w:val="FF0000"/>
        </w:rPr>
      </w:pPr>
    </w:p>
    <w:p w14:paraId="238F1BA0" w14:textId="73A41098" w:rsidR="00A61EBB" w:rsidRPr="00C37133" w:rsidRDefault="00F2526B" w:rsidP="003A05E8">
      <w:pPr>
        <w:jc w:val="both"/>
      </w:pPr>
      <w:r w:rsidRPr="00AD4722">
        <w:t>Shora uvedené pozemky vznikly na základě Geometrického plánu č</w:t>
      </w:r>
      <w:r w:rsidRPr="003A05E8">
        <w:t xml:space="preserve">. </w:t>
      </w:r>
      <w:r w:rsidR="006A5DC8">
        <w:t>446-70/2016</w:t>
      </w:r>
      <w:r w:rsidRPr="003A05E8">
        <w:t xml:space="preserve">, vyhotoveného </w:t>
      </w:r>
      <w:r w:rsidRPr="00AD4722">
        <w:t xml:space="preserve">společností GEOMAP, s.r.o. a potvrzeného Katastrálním úřadem pro hlavní město Prahu, katastrálním pracovištěm Praha, pod č. </w:t>
      </w:r>
      <w:r>
        <w:t>PGP-</w:t>
      </w:r>
      <w:r w:rsidR="006A5DC8">
        <w:t>2577/2016-101</w:t>
      </w:r>
      <w:r w:rsidRPr="00942D58">
        <w:t xml:space="preserve">, </w:t>
      </w:r>
      <w:r w:rsidR="00795552">
        <w:t>rozdělením pozemk</w:t>
      </w:r>
      <w:r w:rsidR="00051F1F">
        <w:t>u</w:t>
      </w:r>
      <w:r w:rsidRPr="00AD4722">
        <w:t xml:space="preserve"> v katastrálním území </w:t>
      </w:r>
      <w:r w:rsidR="006A5DC8">
        <w:t>Pitkovice</w:t>
      </w:r>
      <w:r w:rsidRPr="00AD4722">
        <w:t xml:space="preserve">, </w:t>
      </w:r>
      <w:r w:rsidRPr="003A05E8">
        <w:t xml:space="preserve">obec Praha, </w:t>
      </w:r>
      <w:r w:rsidR="00051F1F" w:rsidRPr="003A05E8">
        <w:t>zapsan</w:t>
      </w:r>
      <w:r w:rsidR="00051F1F">
        <w:t>ého</w:t>
      </w:r>
      <w:r w:rsidR="00051F1F" w:rsidRPr="003A05E8">
        <w:t xml:space="preserve"> </w:t>
      </w:r>
      <w:r w:rsidRPr="003A05E8">
        <w:t xml:space="preserve">na LV č. </w:t>
      </w:r>
      <w:r w:rsidR="006A5DC8">
        <w:t>2775</w:t>
      </w:r>
      <w:r w:rsidRPr="003A05E8">
        <w:t xml:space="preserve">, vedeném </w:t>
      </w:r>
      <w:r w:rsidRPr="00AD4722">
        <w:t xml:space="preserve">u Katastrálního úřadu pro hlavní město Prahu, katastrální </w:t>
      </w:r>
      <w:r>
        <w:t xml:space="preserve">pracoviště </w:t>
      </w:r>
      <w:r w:rsidRPr="003A05E8">
        <w:t xml:space="preserve">Praha </w:t>
      </w:r>
      <w:proofErr w:type="spellStart"/>
      <w:proofErr w:type="gramStart"/>
      <w:r w:rsidRPr="003A05E8">
        <w:t>p.č</w:t>
      </w:r>
      <w:proofErr w:type="spellEnd"/>
      <w:r w:rsidRPr="00C37133">
        <w:t>.</w:t>
      </w:r>
      <w:proofErr w:type="gramEnd"/>
      <w:r w:rsidRPr="00C37133">
        <w:t xml:space="preserve"> </w:t>
      </w:r>
      <w:r w:rsidR="006A5DC8">
        <w:t>219/684</w:t>
      </w:r>
      <w:r w:rsidR="00C37133">
        <w:t xml:space="preserve"> o výměře </w:t>
      </w:r>
      <w:r w:rsidR="006A5DC8">
        <w:t>2.498</w:t>
      </w:r>
      <w:r w:rsidR="00C37133">
        <w:t xml:space="preserve"> m</w:t>
      </w:r>
      <w:r w:rsidR="00C37133">
        <w:rPr>
          <w:vertAlign w:val="superscript"/>
        </w:rPr>
        <w:t>2</w:t>
      </w:r>
      <w:r w:rsidR="00DC7143">
        <w:t xml:space="preserve">, </w:t>
      </w:r>
      <w:r w:rsidR="00DC7143" w:rsidRPr="00715623">
        <w:rPr>
          <w:color w:val="000000"/>
        </w:rPr>
        <w:t>přičemž návrh na zápis všech pozemků vzniklých dle uvedeného Geometrického plánu je součástí vkladov</w:t>
      </w:r>
      <w:r w:rsidR="00DC7143">
        <w:rPr>
          <w:color w:val="000000"/>
        </w:rPr>
        <w:t>ého</w:t>
      </w:r>
      <w:r w:rsidR="00DC7143" w:rsidRPr="00715623">
        <w:rPr>
          <w:color w:val="000000"/>
        </w:rPr>
        <w:t xml:space="preserve"> řízení č.j.</w:t>
      </w:r>
      <w:r w:rsidR="00DC7143">
        <w:rPr>
          <w:color w:val="000000"/>
        </w:rPr>
        <w:t xml:space="preserve"> </w:t>
      </w:r>
      <w:r w:rsidR="00DC7143" w:rsidRPr="00A55494">
        <w:rPr>
          <w:color w:val="000000"/>
        </w:rPr>
        <w:t>V</w:t>
      </w:r>
      <w:r w:rsidR="00774C5E" w:rsidRPr="00A55494">
        <w:rPr>
          <w:color w:val="000000"/>
        </w:rPr>
        <w:t>-</w:t>
      </w:r>
      <w:r w:rsidR="00A55494" w:rsidRPr="00A55494">
        <w:rPr>
          <w:color w:val="000000"/>
        </w:rPr>
        <w:t>55631</w:t>
      </w:r>
      <w:r w:rsidR="008F08A2" w:rsidRPr="00A55494">
        <w:rPr>
          <w:color w:val="000000"/>
        </w:rPr>
        <w:t>/</w:t>
      </w:r>
      <w:r w:rsidR="00DC7143" w:rsidRPr="00A55494">
        <w:rPr>
          <w:color w:val="000000"/>
        </w:rPr>
        <w:t>2016</w:t>
      </w:r>
      <w:r w:rsidR="00DC7143" w:rsidRPr="00715623">
        <w:rPr>
          <w:color w:val="000000"/>
        </w:rPr>
        <w:t xml:space="preserve"> veden</w:t>
      </w:r>
      <w:r w:rsidR="00DC7143">
        <w:rPr>
          <w:color w:val="000000"/>
        </w:rPr>
        <w:t>ého</w:t>
      </w:r>
      <w:r w:rsidR="00DC7143" w:rsidRPr="00715623">
        <w:rPr>
          <w:color w:val="000000"/>
        </w:rPr>
        <w:t xml:space="preserve"> u Katastrálního úřadu pro hlavní město Prahu, katastrální pracoviště Praha.</w:t>
      </w:r>
    </w:p>
    <w:p w14:paraId="2F1ECCA7" w14:textId="77777777" w:rsidR="00333D67" w:rsidRPr="00BE2588" w:rsidRDefault="00333D67" w:rsidP="00A61EBB">
      <w:pPr>
        <w:jc w:val="both"/>
        <w:rPr>
          <w:color w:val="FF0000"/>
        </w:rPr>
      </w:pPr>
    </w:p>
    <w:p w14:paraId="099CF004" w14:textId="77777777" w:rsidR="00A61EBB" w:rsidRPr="00942D58" w:rsidRDefault="00A61EBB" w:rsidP="00A61EBB">
      <w:pPr>
        <w:jc w:val="both"/>
        <w:rPr>
          <w:b/>
        </w:rPr>
      </w:pPr>
      <w:r w:rsidRPr="00942D58">
        <w:rPr>
          <w:b/>
        </w:rPr>
        <w:t>Nemovitými věcmi rozdělovanými tímto prohlášením na vlastnické právo k jednotkám jsou:</w:t>
      </w:r>
    </w:p>
    <w:p w14:paraId="64B08FBC" w14:textId="77777777" w:rsidR="00A61EBB" w:rsidRPr="00942D58" w:rsidRDefault="00A61EBB" w:rsidP="00A61EBB">
      <w:pPr>
        <w:jc w:val="both"/>
        <w:rPr>
          <w:b/>
        </w:rPr>
      </w:pPr>
    </w:p>
    <w:p w14:paraId="648707AC" w14:textId="7785FAD6" w:rsidR="00A61EBB" w:rsidRPr="00942D58" w:rsidRDefault="00A61EBB" w:rsidP="00A61EBB">
      <w:pPr>
        <w:pStyle w:val="Odstavecseseznamem"/>
        <w:numPr>
          <w:ilvl w:val="0"/>
          <w:numId w:val="1"/>
        </w:numPr>
        <w:overflowPunct w:val="0"/>
        <w:autoSpaceDE w:val="0"/>
        <w:autoSpaceDN w:val="0"/>
        <w:adjustRightInd w:val="0"/>
        <w:jc w:val="both"/>
        <w:rPr>
          <w:b/>
        </w:rPr>
      </w:pPr>
      <w:r w:rsidRPr="00942D58">
        <w:rPr>
          <w:b/>
        </w:rPr>
        <w:t xml:space="preserve">pozemek v katastrálním území </w:t>
      </w:r>
      <w:r w:rsidR="00152E44">
        <w:rPr>
          <w:b/>
        </w:rPr>
        <w:t>Pitkovice</w:t>
      </w:r>
      <w:r w:rsidRPr="00942D58">
        <w:rPr>
          <w:b/>
        </w:rPr>
        <w:t xml:space="preserve">, obec Praha, </w:t>
      </w:r>
      <w:proofErr w:type="spellStart"/>
      <w:proofErr w:type="gramStart"/>
      <w:r w:rsidRPr="00942D58">
        <w:rPr>
          <w:b/>
        </w:rPr>
        <w:t>p.č</w:t>
      </w:r>
      <w:proofErr w:type="spellEnd"/>
      <w:r w:rsidRPr="00942D58">
        <w:rPr>
          <w:b/>
        </w:rPr>
        <w:t>.</w:t>
      </w:r>
      <w:proofErr w:type="gramEnd"/>
      <w:r w:rsidRPr="00942D58">
        <w:rPr>
          <w:b/>
        </w:rPr>
        <w:t xml:space="preserve"> </w:t>
      </w:r>
      <w:r w:rsidR="00221992">
        <w:rPr>
          <w:b/>
        </w:rPr>
        <w:t>219/</w:t>
      </w:r>
      <w:r w:rsidR="00E802AD">
        <w:rPr>
          <w:b/>
        </w:rPr>
        <w:t>942</w:t>
      </w:r>
      <w:r w:rsidRPr="00942D58">
        <w:rPr>
          <w:b/>
        </w:rPr>
        <w:t>, včetně Bytového domu, který je jeho součástí,</w:t>
      </w:r>
    </w:p>
    <w:p w14:paraId="2B3E2C4D" w14:textId="2097AF62" w:rsidR="00A61EBB" w:rsidRPr="003C7EC7" w:rsidRDefault="00A61EBB" w:rsidP="00A61EBB">
      <w:pPr>
        <w:pStyle w:val="Odstavecseseznamem"/>
        <w:numPr>
          <w:ilvl w:val="0"/>
          <w:numId w:val="1"/>
        </w:numPr>
        <w:overflowPunct w:val="0"/>
        <w:autoSpaceDE w:val="0"/>
        <w:autoSpaceDN w:val="0"/>
        <w:adjustRightInd w:val="0"/>
        <w:jc w:val="both"/>
        <w:rPr>
          <w:b/>
        </w:rPr>
      </w:pPr>
      <w:r w:rsidRPr="00942D58">
        <w:rPr>
          <w:b/>
        </w:rPr>
        <w:t>pozem</w:t>
      </w:r>
      <w:r w:rsidR="00366841">
        <w:rPr>
          <w:b/>
        </w:rPr>
        <w:t>ky</w:t>
      </w:r>
      <w:r w:rsidRPr="00942D58">
        <w:rPr>
          <w:b/>
        </w:rPr>
        <w:t xml:space="preserve"> v katastrálním území </w:t>
      </w:r>
      <w:r w:rsidR="00152E44">
        <w:rPr>
          <w:b/>
        </w:rPr>
        <w:t>Pitkovice</w:t>
      </w:r>
      <w:r w:rsidR="00D66F85" w:rsidRPr="00942D58">
        <w:rPr>
          <w:b/>
        </w:rPr>
        <w:t xml:space="preserve">, obec Praha, </w:t>
      </w:r>
      <w:proofErr w:type="spellStart"/>
      <w:proofErr w:type="gramStart"/>
      <w:r w:rsidR="003A05E8" w:rsidRPr="00942D58">
        <w:rPr>
          <w:b/>
        </w:rPr>
        <w:t>p.č</w:t>
      </w:r>
      <w:proofErr w:type="spellEnd"/>
      <w:r w:rsidR="003A05E8" w:rsidRPr="00942D58">
        <w:rPr>
          <w:b/>
        </w:rPr>
        <w:t>.</w:t>
      </w:r>
      <w:proofErr w:type="gramEnd"/>
      <w:r w:rsidR="003A05E8" w:rsidRPr="00942D58">
        <w:rPr>
          <w:b/>
        </w:rPr>
        <w:t xml:space="preserve"> </w:t>
      </w:r>
      <w:r w:rsidR="00221992">
        <w:rPr>
          <w:b/>
        </w:rPr>
        <w:t>219/</w:t>
      </w:r>
      <w:r w:rsidR="00E802AD">
        <w:rPr>
          <w:b/>
        </w:rPr>
        <w:t>6</w:t>
      </w:r>
      <w:r w:rsidR="00366841">
        <w:rPr>
          <w:b/>
        </w:rPr>
        <w:t>84</w:t>
      </w:r>
      <w:r w:rsidR="00221992">
        <w:rPr>
          <w:b/>
        </w:rPr>
        <w:t xml:space="preserve">, </w:t>
      </w:r>
      <w:proofErr w:type="spellStart"/>
      <w:r w:rsidR="00221992">
        <w:rPr>
          <w:b/>
        </w:rPr>
        <w:t>p.č</w:t>
      </w:r>
      <w:proofErr w:type="spellEnd"/>
      <w:r w:rsidR="00221992">
        <w:rPr>
          <w:b/>
        </w:rPr>
        <w:t xml:space="preserve">. 219/943, </w:t>
      </w:r>
      <w:proofErr w:type="spellStart"/>
      <w:r w:rsidR="00221992">
        <w:rPr>
          <w:b/>
        </w:rPr>
        <w:t>p.č</w:t>
      </w:r>
      <w:proofErr w:type="spellEnd"/>
      <w:r w:rsidR="00221992">
        <w:rPr>
          <w:b/>
        </w:rPr>
        <w:t xml:space="preserve">. 219/949 a </w:t>
      </w:r>
      <w:proofErr w:type="spellStart"/>
      <w:r w:rsidR="00221992">
        <w:rPr>
          <w:b/>
        </w:rPr>
        <w:t>p.č</w:t>
      </w:r>
      <w:proofErr w:type="spellEnd"/>
      <w:r w:rsidR="00221992">
        <w:rPr>
          <w:b/>
        </w:rPr>
        <w:t>. 219/950</w:t>
      </w:r>
      <w:r w:rsidRPr="00942D58">
        <w:rPr>
          <w:b/>
        </w:rPr>
        <w:t xml:space="preserve"> funkčně související s </w:t>
      </w:r>
      <w:r w:rsidRPr="003A05E8">
        <w:rPr>
          <w:b/>
        </w:rPr>
        <w:t>provozem a správou Bytového domu a s užíváním jednotek,</w:t>
      </w:r>
    </w:p>
    <w:p w14:paraId="0B363F26" w14:textId="77777777" w:rsidR="00A61EBB" w:rsidRPr="00BE2588" w:rsidRDefault="00A61EBB" w:rsidP="00A61EBB">
      <w:pPr>
        <w:jc w:val="both"/>
        <w:rPr>
          <w:b/>
          <w:color w:val="FF0000"/>
        </w:rPr>
      </w:pPr>
    </w:p>
    <w:p w14:paraId="3B21389F" w14:textId="77777777" w:rsidR="00A61EBB" w:rsidRPr="00C43817" w:rsidRDefault="00A61EBB" w:rsidP="00A61EBB">
      <w:pPr>
        <w:jc w:val="both"/>
      </w:pPr>
      <w:r w:rsidRPr="00C43817">
        <w:rPr>
          <w:b/>
        </w:rPr>
        <w:t>(dále souhrnně jako „Nemovitá věc“).</w:t>
      </w:r>
    </w:p>
    <w:p w14:paraId="0485FEDC" w14:textId="77777777" w:rsidR="00A61EBB" w:rsidRPr="00BE2588" w:rsidRDefault="00A61EBB" w:rsidP="00A61EBB">
      <w:pPr>
        <w:jc w:val="both"/>
        <w:rPr>
          <w:color w:val="FF0000"/>
        </w:rPr>
      </w:pPr>
    </w:p>
    <w:p w14:paraId="238F0242" w14:textId="1FEF604E" w:rsidR="00A61EBB" w:rsidRPr="00E46A83" w:rsidRDefault="00A61EBB" w:rsidP="00A61EBB">
      <w:pPr>
        <w:tabs>
          <w:tab w:val="num" w:pos="540"/>
        </w:tabs>
        <w:jc w:val="both"/>
      </w:pPr>
      <w:proofErr w:type="gramStart"/>
      <w:r w:rsidRPr="00E46A83">
        <w:t>S ohlede</w:t>
      </w:r>
      <w:r w:rsidR="009656EA" w:rsidRPr="00E46A83">
        <w:t>m</w:t>
      </w:r>
      <w:proofErr w:type="gramEnd"/>
      <w:r w:rsidR="009656EA" w:rsidRPr="00E46A83">
        <w:t xml:space="preserve"> na shora uvedené tak Vlastní</w:t>
      </w:r>
      <w:r w:rsidR="00221992">
        <w:t>k</w:t>
      </w:r>
      <w:r w:rsidR="009656EA" w:rsidRPr="00E46A83">
        <w:t xml:space="preserve">, jako </w:t>
      </w:r>
      <w:r w:rsidR="00221992">
        <w:t>vlastník</w:t>
      </w:r>
      <w:r w:rsidRPr="00E46A83">
        <w:t xml:space="preserve"> shora uvedených rozdělov</w:t>
      </w:r>
      <w:r w:rsidR="009656EA" w:rsidRPr="00E46A83">
        <w:t>aných nemovitostí, činí</w:t>
      </w:r>
      <w:r w:rsidRPr="00E46A83">
        <w:t xml:space="preserve"> toto prohlášení, jehož </w:t>
      </w:r>
      <w:proofErr w:type="gramStart"/>
      <w:r w:rsidRPr="00E46A83">
        <w:t>prostřednictvím:</w:t>
      </w:r>
      <w:proofErr w:type="gramEnd"/>
      <w:r w:rsidRPr="00E46A83">
        <w:t xml:space="preserve"> </w:t>
      </w:r>
    </w:p>
    <w:p w14:paraId="40566AA1" w14:textId="77777777" w:rsidR="00A61EBB" w:rsidRPr="00E46A83" w:rsidRDefault="00A61EBB" w:rsidP="00A61EBB">
      <w:pPr>
        <w:tabs>
          <w:tab w:val="num" w:pos="540"/>
        </w:tabs>
        <w:jc w:val="both"/>
      </w:pPr>
    </w:p>
    <w:p w14:paraId="4E45755C" w14:textId="03B0D902" w:rsidR="00A61EBB" w:rsidRPr="00E46A83" w:rsidRDefault="009656EA" w:rsidP="00A61EBB">
      <w:pPr>
        <w:pStyle w:val="Odstavecseseznamem"/>
        <w:numPr>
          <w:ilvl w:val="0"/>
          <w:numId w:val="1"/>
        </w:numPr>
        <w:tabs>
          <w:tab w:val="num" w:pos="709"/>
        </w:tabs>
        <w:overflowPunct w:val="0"/>
        <w:autoSpaceDE w:val="0"/>
        <w:autoSpaceDN w:val="0"/>
        <w:adjustRightInd w:val="0"/>
        <w:jc w:val="both"/>
      </w:pPr>
      <w:r w:rsidRPr="00E46A83">
        <w:t>rozděluj</w:t>
      </w:r>
      <w:r w:rsidR="00221992">
        <w:t>e</w:t>
      </w:r>
      <w:r w:rsidR="00A61EBB" w:rsidRPr="00E46A83">
        <w:t xml:space="preserve"> Nemovitou věc na vlastnické právo k jednotkám, </w:t>
      </w:r>
    </w:p>
    <w:p w14:paraId="59B42037" w14:textId="38A68B88" w:rsidR="00A61EBB" w:rsidRPr="00E46A83" w:rsidRDefault="009656EA" w:rsidP="00A61EBB">
      <w:pPr>
        <w:pStyle w:val="Odstavecseseznamem"/>
        <w:numPr>
          <w:ilvl w:val="0"/>
          <w:numId w:val="1"/>
        </w:numPr>
        <w:tabs>
          <w:tab w:val="num" w:pos="709"/>
        </w:tabs>
        <w:overflowPunct w:val="0"/>
        <w:autoSpaceDE w:val="0"/>
        <w:autoSpaceDN w:val="0"/>
        <w:adjustRightInd w:val="0"/>
        <w:jc w:val="both"/>
      </w:pPr>
      <w:r w:rsidRPr="00E46A83">
        <w:t>vymezuj</w:t>
      </w:r>
      <w:r w:rsidR="00221992">
        <w:t>e</w:t>
      </w:r>
      <w:r w:rsidR="00A61EBB" w:rsidRPr="00E46A83">
        <w:t xml:space="preserve"> společné části Nemovité věci a práva a povinnosti s nimi související, stejně jako práva a povinnosti související s vlastnictvím jednotek,</w:t>
      </w:r>
    </w:p>
    <w:p w14:paraId="6E44B6FE" w14:textId="06F12FB9" w:rsidR="00A61EBB" w:rsidRPr="00E46A83" w:rsidRDefault="009656EA" w:rsidP="00A61EBB">
      <w:pPr>
        <w:pStyle w:val="Odstavecseseznamem"/>
        <w:numPr>
          <w:ilvl w:val="0"/>
          <w:numId w:val="1"/>
        </w:numPr>
        <w:tabs>
          <w:tab w:val="num" w:pos="709"/>
        </w:tabs>
        <w:overflowPunct w:val="0"/>
        <w:autoSpaceDE w:val="0"/>
        <w:autoSpaceDN w:val="0"/>
        <w:adjustRightInd w:val="0"/>
        <w:jc w:val="both"/>
      </w:pPr>
      <w:r w:rsidRPr="00E46A83">
        <w:t>zaklád</w:t>
      </w:r>
      <w:r w:rsidR="00221992">
        <w:t>á</w:t>
      </w:r>
      <w:r w:rsidR="00A61EBB" w:rsidRPr="00E46A83">
        <w:t xml:space="preserve"> společenství vlastníků jednotek pro Bytový dům v souladu s § 1200 občanského zákoníku,</w:t>
      </w:r>
    </w:p>
    <w:p w14:paraId="5D2D2662" w14:textId="77777777" w:rsidR="00A61EBB" w:rsidRPr="00E46A83" w:rsidRDefault="00A61EBB" w:rsidP="00A61EBB">
      <w:pPr>
        <w:jc w:val="both"/>
      </w:pPr>
    </w:p>
    <w:p w14:paraId="28265E09" w14:textId="77777777" w:rsidR="00A61EBB" w:rsidRPr="00E46A83" w:rsidRDefault="00A61EBB" w:rsidP="00A61EBB">
      <w:pPr>
        <w:jc w:val="both"/>
      </w:pPr>
      <w:r w:rsidRPr="00E46A83">
        <w:t>a to vše v souladu s níže uvedeným.</w:t>
      </w:r>
    </w:p>
    <w:p w14:paraId="62F25057" w14:textId="77777777" w:rsidR="00A61EBB" w:rsidRDefault="00A61EBB" w:rsidP="00A61EBB">
      <w:pPr>
        <w:rPr>
          <w:color w:val="FF0000"/>
        </w:rPr>
      </w:pPr>
    </w:p>
    <w:p w14:paraId="3FCC03D3" w14:textId="77777777" w:rsidR="00FC054D" w:rsidRPr="00BE2588" w:rsidRDefault="00FC054D" w:rsidP="00A61EBB">
      <w:pPr>
        <w:rPr>
          <w:color w:val="FF0000"/>
        </w:rPr>
      </w:pPr>
    </w:p>
    <w:p w14:paraId="050107FB" w14:textId="77777777" w:rsidR="00A61EBB" w:rsidRPr="00AF6CC9" w:rsidRDefault="00A61EBB" w:rsidP="00C94B0C">
      <w:pPr>
        <w:pStyle w:val="1"/>
      </w:pPr>
      <w:bookmarkStart w:id="16" w:name="_Toc411599330"/>
      <w:bookmarkStart w:id="17" w:name="_Toc422381593"/>
      <w:bookmarkStart w:id="18" w:name="_Toc411493427"/>
      <w:bookmarkStart w:id="19" w:name="_Toc394909627"/>
      <w:bookmarkStart w:id="20" w:name="_Toc444607773"/>
      <w:bookmarkStart w:id="21" w:name="_Toc453573690"/>
      <w:bookmarkStart w:id="22" w:name="_Toc457310759"/>
      <w:r w:rsidRPr="00AF6CC9">
        <w:t xml:space="preserve">Část B. </w:t>
      </w:r>
      <w:r w:rsidRPr="00AF6CC9">
        <w:br/>
        <w:t>Vymezení jednotek v Bytovém domě</w:t>
      </w:r>
      <w:bookmarkEnd w:id="16"/>
      <w:bookmarkEnd w:id="17"/>
      <w:r w:rsidRPr="00AF6CC9">
        <w:br/>
      </w:r>
      <w:r w:rsidRPr="00AF6CC9">
        <w:rPr>
          <w:sz w:val="20"/>
          <w:szCs w:val="20"/>
        </w:rPr>
        <w:t>§ 1166 odst. 1 písm. b) OZ</w:t>
      </w:r>
      <w:bookmarkEnd w:id="18"/>
      <w:bookmarkEnd w:id="19"/>
      <w:bookmarkEnd w:id="20"/>
      <w:bookmarkEnd w:id="21"/>
      <w:bookmarkEnd w:id="22"/>
    </w:p>
    <w:p w14:paraId="139BCAA7" w14:textId="77777777" w:rsidR="00A61EBB" w:rsidRPr="00AF6CC9" w:rsidRDefault="00A61EBB" w:rsidP="00A61EBB"/>
    <w:p w14:paraId="5ABA316C" w14:textId="52CA82B8" w:rsidR="00A61EBB" w:rsidRPr="00AF6CC9" w:rsidRDefault="00221992" w:rsidP="00A61EBB">
      <w:pPr>
        <w:jc w:val="both"/>
        <w:rPr>
          <w:b/>
        </w:rPr>
      </w:pPr>
      <w:r>
        <w:rPr>
          <w:b/>
        </w:rPr>
        <w:t>Vlastník</w:t>
      </w:r>
      <w:r w:rsidR="00A61EBB" w:rsidRPr="00AF6CC9">
        <w:rPr>
          <w:b/>
        </w:rPr>
        <w:t xml:space="preserve"> tímto prohlášením, kterým dochází k rozdělení práv k Nemovité věci</w:t>
      </w:r>
      <w:r w:rsidR="007C4BC9" w:rsidRPr="00AF6CC9">
        <w:rPr>
          <w:b/>
        </w:rPr>
        <w:t>, vymezuj</w:t>
      </w:r>
      <w:r>
        <w:rPr>
          <w:b/>
        </w:rPr>
        <w:t>e</w:t>
      </w:r>
      <w:r w:rsidR="00A61EBB" w:rsidRPr="00AF6CC9">
        <w:rPr>
          <w:b/>
        </w:rPr>
        <w:t xml:space="preserve"> jednotky v Bytovém domě následovně:</w:t>
      </w:r>
    </w:p>
    <w:p w14:paraId="3406E463" w14:textId="77777777" w:rsidR="00A61EBB" w:rsidRPr="00AF6CC9" w:rsidRDefault="00A61EBB" w:rsidP="00A61EBB">
      <w:pPr>
        <w:pStyle w:val="Odstavecseseznamem"/>
        <w:jc w:val="both"/>
      </w:pPr>
    </w:p>
    <w:p w14:paraId="18F4A9E9" w14:textId="41BCACB2" w:rsidR="00A61EBB" w:rsidRPr="00AF6CC9" w:rsidRDefault="00A61EBB" w:rsidP="00221992">
      <w:pPr>
        <w:pStyle w:val="Odstavecseseznamem"/>
        <w:numPr>
          <w:ilvl w:val="0"/>
          <w:numId w:val="1"/>
        </w:numPr>
        <w:overflowPunct w:val="0"/>
        <w:autoSpaceDE w:val="0"/>
        <w:autoSpaceDN w:val="0"/>
        <w:adjustRightInd w:val="0"/>
        <w:jc w:val="both"/>
      </w:pPr>
      <w:r w:rsidRPr="00AF6CC9">
        <w:t xml:space="preserve">celkový počet </w:t>
      </w:r>
      <w:r w:rsidR="00A25031" w:rsidRPr="00AF6CC9">
        <w:t>rozestavěných</w:t>
      </w:r>
      <w:r w:rsidRPr="00AF6CC9">
        <w:t xml:space="preserve"> bytových jednotek</w:t>
      </w:r>
      <w:r w:rsidRPr="00AF6CC9">
        <w:tab/>
      </w:r>
      <w:r w:rsidRPr="00AF6CC9">
        <w:tab/>
      </w:r>
      <w:r w:rsidR="00221992">
        <w:t>20</w:t>
      </w:r>
    </w:p>
    <w:p w14:paraId="7E19DA71" w14:textId="69829115" w:rsidR="00C141EC" w:rsidRPr="00AF6CC9" w:rsidRDefault="00A61EBB" w:rsidP="00C141EC">
      <w:pPr>
        <w:pStyle w:val="Odstavecseseznamem"/>
        <w:numPr>
          <w:ilvl w:val="0"/>
          <w:numId w:val="1"/>
        </w:numPr>
        <w:overflowPunct w:val="0"/>
        <w:autoSpaceDE w:val="0"/>
        <w:autoSpaceDN w:val="0"/>
        <w:adjustRightInd w:val="0"/>
        <w:jc w:val="both"/>
      </w:pPr>
      <w:r w:rsidRPr="00AF6CC9">
        <w:t>celková podlahová plocha bytových jednotek</w:t>
      </w:r>
      <w:r w:rsidRPr="00AF6CC9">
        <w:tab/>
      </w:r>
      <w:r w:rsidRPr="00AF6CC9">
        <w:tab/>
      </w:r>
      <w:r w:rsidR="00221992">
        <w:t>1.331,4</w:t>
      </w:r>
      <w:r w:rsidR="00AB034B" w:rsidRPr="00AF6CC9">
        <w:t xml:space="preserve"> </w:t>
      </w:r>
      <w:r w:rsidRPr="00AF6CC9">
        <w:t>m</w:t>
      </w:r>
      <w:r w:rsidRPr="00AF6CC9">
        <w:rPr>
          <w:vertAlign w:val="superscript"/>
        </w:rPr>
        <w:t>2</w:t>
      </w:r>
    </w:p>
    <w:p w14:paraId="3E2C99B7" w14:textId="77777777" w:rsidR="00A61EBB" w:rsidRPr="00BE2588" w:rsidRDefault="00A61EBB" w:rsidP="00A61EBB">
      <w:pPr>
        <w:pStyle w:val="Odstavecseseznamem"/>
        <w:ind w:left="0"/>
        <w:jc w:val="both"/>
        <w:rPr>
          <w:color w:val="FF0000"/>
        </w:rPr>
      </w:pPr>
    </w:p>
    <w:p w14:paraId="443B288E" w14:textId="1D03FE49" w:rsidR="004074A5" w:rsidRPr="003A05E8" w:rsidRDefault="00A61EBB" w:rsidP="00850AD6">
      <w:pPr>
        <w:jc w:val="both"/>
        <w:rPr>
          <w:b/>
          <w:u w:val="single"/>
        </w:rPr>
      </w:pPr>
      <w:r w:rsidRPr="003A05E8">
        <w:rPr>
          <w:b/>
          <w:u w:val="single"/>
        </w:rPr>
        <w:t>Údaje o jednotkách:</w:t>
      </w:r>
      <w:bookmarkEnd w:id="7"/>
      <w:bookmarkEnd w:id="8"/>
      <w:bookmarkEnd w:id="9"/>
      <w:bookmarkEnd w:id="10"/>
      <w:bookmarkEnd w:id="11"/>
      <w:bookmarkEnd w:id="12"/>
      <w:bookmarkEnd w:id="13"/>
      <w:bookmarkEnd w:id="14"/>
    </w:p>
    <w:p w14:paraId="055F8343" w14:textId="77777777" w:rsidR="00850AD6" w:rsidRDefault="00850AD6" w:rsidP="004F4B84">
      <w:pPr>
        <w:pStyle w:val="podnadpis1"/>
      </w:pPr>
    </w:p>
    <w:p w14:paraId="259B1582" w14:textId="77777777" w:rsidR="00655090" w:rsidRDefault="00655090" w:rsidP="00C94B0C">
      <w:pPr>
        <w:pStyle w:val="2"/>
      </w:pPr>
      <w:bookmarkStart w:id="23" w:name="_Toc457310760"/>
      <w:r>
        <w:t>1. nadzemní podlaží</w:t>
      </w:r>
      <w:bookmarkEnd w:id="23"/>
      <w:r>
        <w:t xml:space="preserve"> </w:t>
      </w:r>
    </w:p>
    <w:p w14:paraId="4994ECD9" w14:textId="77777777" w:rsidR="00655090" w:rsidRDefault="00655090" w:rsidP="00655090">
      <w:pPr>
        <w:jc w:val="both"/>
      </w:pPr>
    </w:p>
    <w:p w14:paraId="714F2BC1" w14:textId="77777777" w:rsidR="00655090" w:rsidRDefault="00655090" w:rsidP="00C94B0C">
      <w:pPr>
        <w:pStyle w:val="4"/>
      </w:pPr>
      <w:bookmarkStart w:id="24" w:name="_Toc457310761"/>
      <w:r>
        <w:t>Jednotka č. 01</w:t>
      </w:r>
      <w:bookmarkEnd w:id="24"/>
    </w:p>
    <w:p w14:paraId="054E6CAD" w14:textId="77777777" w:rsidR="00655090" w:rsidRDefault="00655090" w:rsidP="00655090">
      <w:pPr>
        <w:jc w:val="both"/>
      </w:pPr>
    </w:p>
    <w:p w14:paraId="2CABC925" w14:textId="77777777" w:rsidR="00655090" w:rsidRDefault="00655090" w:rsidP="00655090">
      <w:pPr>
        <w:jc w:val="both"/>
      </w:pPr>
      <w:r>
        <w:t>je rozestavěná bytová jednotka umístěná v 1.NP Bytového domu, v souladu s Přílohou č. 1 tohoto prohlášení - Půdorysy podlaží. Jednotka zahrnuje:</w:t>
      </w:r>
    </w:p>
    <w:p w14:paraId="55504EEE" w14:textId="77777777" w:rsidR="00655090" w:rsidRDefault="00655090" w:rsidP="00655090">
      <w:pPr>
        <w:numPr>
          <w:ilvl w:val="0"/>
          <w:numId w:val="53"/>
        </w:numPr>
        <w:jc w:val="both"/>
      </w:pPr>
      <w:r>
        <w:t xml:space="preserve">byt, jehož celková plocha je </w:t>
      </w:r>
      <w:r>
        <w:rPr>
          <w:b/>
        </w:rPr>
        <w:t>86,9 m</w:t>
      </w:r>
      <w:r>
        <w:rPr>
          <w:b/>
          <w:vertAlign w:val="superscript"/>
        </w:rPr>
        <w:t>2</w:t>
      </w:r>
      <w:r>
        <w:t xml:space="preserve"> a</w:t>
      </w:r>
    </w:p>
    <w:p w14:paraId="04F0ED09" w14:textId="3D06F7C8" w:rsidR="00655090" w:rsidRDefault="00655090" w:rsidP="00655090">
      <w:pPr>
        <w:numPr>
          <w:ilvl w:val="0"/>
          <w:numId w:val="53"/>
        </w:numPr>
        <w:jc w:val="both"/>
      </w:pPr>
      <w:r>
        <w:t xml:space="preserve">spoluvlastnický podíl na společných částech Nemovité věci o velikosti id. </w:t>
      </w:r>
      <w:r>
        <w:rPr>
          <w:b/>
        </w:rPr>
        <w:t>869/</w:t>
      </w:r>
      <w:r w:rsidR="001E6100">
        <w:rPr>
          <w:b/>
        </w:rPr>
        <w:t>13314</w:t>
      </w:r>
      <w:r>
        <w:t>.</w:t>
      </w:r>
    </w:p>
    <w:p w14:paraId="29C22D51" w14:textId="77777777" w:rsidR="00655090" w:rsidRDefault="00655090" w:rsidP="00655090"/>
    <w:p w14:paraId="5B6AF9CB" w14:textId="77777777" w:rsidR="00655090" w:rsidRDefault="00655090" w:rsidP="00655090">
      <w:r>
        <w:t>Popis jednotky č. 01</w:t>
      </w:r>
    </w:p>
    <w:p w14:paraId="31FDD4D0" w14:textId="77777777" w:rsidR="00655090" w:rsidRDefault="00655090" w:rsidP="00655090"/>
    <w:p w14:paraId="71D9F0E6"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4C51BD04" w14:textId="77777777" w:rsidTr="00655090">
        <w:trPr>
          <w:gridAfter w:val="1"/>
          <w:wAfter w:w="2707" w:type="dxa"/>
        </w:trPr>
        <w:tc>
          <w:tcPr>
            <w:tcW w:w="1000" w:type="dxa"/>
          </w:tcPr>
          <w:p w14:paraId="50FB9061" w14:textId="77777777" w:rsidR="00655090" w:rsidRDefault="00655090" w:rsidP="00655090"/>
        </w:tc>
        <w:tc>
          <w:tcPr>
            <w:tcW w:w="4200" w:type="dxa"/>
            <w:gridSpan w:val="2"/>
          </w:tcPr>
          <w:p w14:paraId="5DDEB792" w14:textId="77777777" w:rsidR="00655090" w:rsidRDefault="00655090" w:rsidP="00655090">
            <w:r>
              <w:rPr>
                <w:u w:val="single"/>
              </w:rPr>
              <w:t>Popis</w:t>
            </w:r>
          </w:p>
        </w:tc>
        <w:tc>
          <w:tcPr>
            <w:tcW w:w="1600" w:type="dxa"/>
            <w:gridSpan w:val="2"/>
          </w:tcPr>
          <w:p w14:paraId="4435502E" w14:textId="77777777" w:rsidR="00655090" w:rsidRDefault="00655090" w:rsidP="00655090">
            <w:pPr>
              <w:jc w:val="right"/>
            </w:pPr>
            <w:r>
              <w:rPr>
                <w:u w:val="single"/>
              </w:rPr>
              <w:t>Výměra</w:t>
            </w:r>
          </w:p>
        </w:tc>
      </w:tr>
      <w:tr w:rsidR="00655090" w14:paraId="1A56AE57" w14:textId="77777777" w:rsidTr="00655090">
        <w:trPr>
          <w:gridAfter w:val="1"/>
          <w:wAfter w:w="2707" w:type="dxa"/>
        </w:trPr>
        <w:tc>
          <w:tcPr>
            <w:tcW w:w="1000" w:type="dxa"/>
          </w:tcPr>
          <w:p w14:paraId="76CD2727" w14:textId="77777777" w:rsidR="00655090" w:rsidRDefault="00655090" w:rsidP="00655090"/>
        </w:tc>
        <w:tc>
          <w:tcPr>
            <w:tcW w:w="4200" w:type="dxa"/>
            <w:gridSpan w:val="2"/>
          </w:tcPr>
          <w:p w14:paraId="3764082B" w14:textId="77777777" w:rsidR="00655090" w:rsidRDefault="00655090" w:rsidP="00655090">
            <w:r>
              <w:t>byt</w:t>
            </w:r>
          </w:p>
        </w:tc>
        <w:tc>
          <w:tcPr>
            <w:tcW w:w="1600" w:type="dxa"/>
            <w:gridSpan w:val="2"/>
          </w:tcPr>
          <w:p w14:paraId="139A1CFC" w14:textId="77777777" w:rsidR="00655090" w:rsidRDefault="00655090" w:rsidP="00655090">
            <w:pPr>
              <w:jc w:val="right"/>
            </w:pPr>
            <w:r>
              <w:t>86,9 m</w:t>
            </w:r>
            <w:r>
              <w:rPr>
                <w:vertAlign w:val="superscript"/>
              </w:rPr>
              <w:t>2</w:t>
            </w:r>
          </w:p>
        </w:tc>
      </w:tr>
      <w:tr w:rsidR="00655090" w14:paraId="5945D950" w14:textId="77777777" w:rsidTr="00655090">
        <w:tc>
          <w:tcPr>
            <w:tcW w:w="3169" w:type="dxa"/>
            <w:gridSpan w:val="2"/>
          </w:tcPr>
          <w:p w14:paraId="0A6AFB54" w14:textId="77777777" w:rsidR="00655090" w:rsidRDefault="00655090" w:rsidP="00655090"/>
        </w:tc>
        <w:tc>
          <w:tcPr>
            <w:tcW w:w="3169" w:type="dxa"/>
            <w:gridSpan w:val="2"/>
          </w:tcPr>
          <w:p w14:paraId="45387013" w14:textId="77777777" w:rsidR="00655090" w:rsidRDefault="00655090" w:rsidP="00655090"/>
        </w:tc>
        <w:tc>
          <w:tcPr>
            <w:tcW w:w="3169" w:type="dxa"/>
            <w:gridSpan w:val="2"/>
          </w:tcPr>
          <w:p w14:paraId="21306956" w14:textId="77777777" w:rsidR="00655090" w:rsidRDefault="00655090" w:rsidP="00655090"/>
        </w:tc>
      </w:tr>
    </w:tbl>
    <w:p w14:paraId="36192B28" w14:textId="77777777" w:rsidR="00655090" w:rsidRDefault="00655090" w:rsidP="00655090">
      <w:pPr>
        <w:jc w:val="both"/>
      </w:pPr>
      <w:r>
        <w:t>Příslušenství jednotky:</w:t>
      </w:r>
    </w:p>
    <w:p w14:paraId="7E996648" w14:textId="77777777" w:rsidR="00655090" w:rsidRDefault="00655090" w:rsidP="00655090">
      <w:pPr>
        <w:jc w:val="both"/>
      </w:pPr>
      <w:r>
        <w:tab/>
        <w:t xml:space="preserve">1.  Listovní schránka </w:t>
      </w:r>
    </w:p>
    <w:p w14:paraId="5DF5E6AB" w14:textId="77777777" w:rsidR="00655090" w:rsidRDefault="00655090" w:rsidP="00655090">
      <w:pPr>
        <w:jc w:val="both"/>
      </w:pPr>
      <w:r>
        <w:tab/>
        <w:t xml:space="preserve">2.  Zvonek - domácí telefon </w:t>
      </w:r>
    </w:p>
    <w:p w14:paraId="3D9F1A8B" w14:textId="77777777" w:rsidR="00655090" w:rsidRDefault="00655090" w:rsidP="00655090">
      <w:pPr>
        <w:jc w:val="both"/>
      </w:pPr>
      <w:r>
        <w:tab/>
        <w:t xml:space="preserve">3.  Měření vody a ÚT </w:t>
      </w:r>
    </w:p>
    <w:p w14:paraId="1BCA19F8" w14:textId="77777777" w:rsidR="00655090" w:rsidRDefault="00655090" w:rsidP="00655090">
      <w:pPr>
        <w:jc w:val="both"/>
      </w:pPr>
      <w:r>
        <w:t xml:space="preserve"> </w:t>
      </w:r>
    </w:p>
    <w:p w14:paraId="3352FFE8"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123045B2" w14:textId="77777777" w:rsidR="00655090" w:rsidRDefault="00655090" w:rsidP="00655090">
      <w:pPr>
        <w:jc w:val="both"/>
      </w:pPr>
    </w:p>
    <w:p w14:paraId="60EE6C0B" w14:textId="77777777" w:rsidR="00655090" w:rsidRDefault="00655090" w:rsidP="00655090">
      <w:pPr>
        <w:jc w:val="both"/>
      </w:pPr>
      <w:r>
        <w:t xml:space="preserve">Své spoluvlastnické právo na společných částech Nemovité věci bude vlastník jednotky č.01 vykonávat </w:t>
      </w:r>
      <w:proofErr w:type="spellStart"/>
      <w:proofErr w:type="gramStart"/>
      <w:r>
        <w:t>m.j</w:t>
      </w:r>
      <w:proofErr w:type="spellEnd"/>
      <w:r>
        <w:t>. tak</w:t>
      </w:r>
      <w:proofErr w:type="gramEnd"/>
      <w:r>
        <w:t>, že bude:</w:t>
      </w:r>
    </w:p>
    <w:p w14:paraId="35B3CC8C" w14:textId="77777777" w:rsidR="00655090" w:rsidRDefault="00655090" w:rsidP="00655090"/>
    <w:p w14:paraId="13A04385" w14:textId="47825978" w:rsidR="00655090" w:rsidRDefault="00655090" w:rsidP="00655090">
      <w:pPr>
        <w:ind w:left="600" w:hanging="200"/>
        <w:jc w:val="both"/>
      </w:pPr>
      <w:r>
        <w:t>a) výlučně užívat úložný prostor (sklep) označený jako S 5 o výměře 2,3 m</w:t>
      </w:r>
      <w:r>
        <w:rPr>
          <w:vertAlign w:val="superscript"/>
        </w:rPr>
        <w:t>2</w:t>
      </w:r>
      <w:r w:rsidR="00643B7E">
        <w:t xml:space="preserve"> umístěný v 1. NP Bytového domu,</w:t>
      </w:r>
    </w:p>
    <w:p w14:paraId="064AF400" w14:textId="6EAF264F" w:rsidR="00655090" w:rsidRDefault="00655090" w:rsidP="00655090">
      <w:pPr>
        <w:ind w:left="600" w:hanging="200"/>
        <w:jc w:val="both"/>
      </w:pPr>
      <w:r>
        <w:t xml:space="preserve">b) </w:t>
      </w:r>
      <w:r w:rsidR="00DE1A77" w:rsidRPr="00DB0886">
        <w:t xml:space="preserve">výlučně užívat část pozemku v katastrálním území </w:t>
      </w:r>
      <w:r w:rsidR="00DE1A77">
        <w:t>Pitkovice</w:t>
      </w:r>
      <w:r w:rsidR="00DE1A77" w:rsidRPr="00DB0886">
        <w:t xml:space="preserve">, obec Praha, </w:t>
      </w:r>
      <w:proofErr w:type="spellStart"/>
      <w:proofErr w:type="gramStart"/>
      <w:r w:rsidR="00DE1A77" w:rsidRPr="00DB0886">
        <w:t>p.č</w:t>
      </w:r>
      <w:proofErr w:type="spellEnd"/>
      <w:r w:rsidR="00DE1A77" w:rsidRPr="00DB0886">
        <w:t>.</w:t>
      </w:r>
      <w:proofErr w:type="gramEnd"/>
      <w:r w:rsidR="00DE1A77" w:rsidRPr="00DB0886">
        <w:t xml:space="preserve"> </w:t>
      </w:r>
      <w:r w:rsidR="00E802AD">
        <w:t>219/684</w:t>
      </w:r>
      <w:r w:rsidR="00DE1A77">
        <w:t xml:space="preserve"> o výměře 141,2</w:t>
      </w:r>
      <w:r w:rsidR="00DE1A77" w:rsidRPr="00DB0886">
        <w:t xml:space="preserve"> m</w:t>
      </w:r>
      <w:r w:rsidR="00DE1A77" w:rsidRPr="00DB0886">
        <w:rPr>
          <w:vertAlign w:val="superscript"/>
        </w:rPr>
        <w:t>2</w:t>
      </w:r>
      <w:r w:rsidR="00DE1A77" w:rsidRPr="00DB0886">
        <w:t xml:space="preserve"> (z toho zpevněná plocha o výměře </w:t>
      </w:r>
      <w:r w:rsidR="00DE1A77">
        <w:t>43,0</w:t>
      </w:r>
      <w:r w:rsidR="00DE1A77" w:rsidRPr="00DB0886">
        <w:t xml:space="preserve"> m</w:t>
      </w:r>
      <w:r w:rsidR="00DE1A77" w:rsidRPr="00DB0886">
        <w:rPr>
          <w:vertAlign w:val="superscript"/>
        </w:rPr>
        <w:t>2</w:t>
      </w:r>
      <w:r w:rsidR="00DE1A77" w:rsidRPr="00DB0886">
        <w:t xml:space="preserve">) - předzahrádku - přístupnou z jednotky </w:t>
      </w:r>
      <w:r w:rsidR="00DE1A77">
        <w:t xml:space="preserve">č. </w:t>
      </w:r>
      <w:r w:rsidR="00A3257C">
        <w:t>0</w:t>
      </w:r>
      <w:r w:rsidR="00DE1A77">
        <w:t>1</w:t>
      </w:r>
      <w:r w:rsidR="00DE1A77" w:rsidRPr="00DB0886">
        <w:t xml:space="preserve"> (dle přílohy č. 2 tohoto prohlášení)</w:t>
      </w:r>
      <w:r w:rsidR="00643B7E">
        <w:t>.</w:t>
      </w:r>
    </w:p>
    <w:p w14:paraId="047F5DB3" w14:textId="77777777" w:rsidR="00655090" w:rsidRDefault="00655090" w:rsidP="00655090">
      <w:pPr>
        <w:jc w:val="both"/>
      </w:pPr>
    </w:p>
    <w:p w14:paraId="253A4A43" w14:textId="77777777" w:rsidR="00655090" w:rsidRDefault="00655090" w:rsidP="00C94B0C">
      <w:pPr>
        <w:pStyle w:val="4"/>
      </w:pPr>
      <w:bookmarkStart w:id="25" w:name="_Toc457310762"/>
      <w:r>
        <w:t>Jednotka č. 02</w:t>
      </w:r>
      <w:bookmarkEnd w:id="25"/>
    </w:p>
    <w:p w14:paraId="483FA296" w14:textId="77777777" w:rsidR="00655090" w:rsidRDefault="00655090" w:rsidP="00655090">
      <w:pPr>
        <w:jc w:val="both"/>
      </w:pPr>
    </w:p>
    <w:p w14:paraId="4C4D41D0" w14:textId="77777777" w:rsidR="00655090" w:rsidRDefault="00655090" w:rsidP="00655090">
      <w:pPr>
        <w:jc w:val="both"/>
      </w:pPr>
      <w:r>
        <w:t>je rozestavěná bytová jednotka umístěná v 1.NP Bytového domu, v souladu s Přílohou č. 1 tohoto prohlášení - Půdorysy podlaží. Jednotka zahrnuje:</w:t>
      </w:r>
    </w:p>
    <w:p w14:paraId="4AE2A2ED" w14:textId="77777777" w:rsidR="00655090" w:rsidRDefault="00655090" w:rsidP="00655090">
      <w:pPr>
        <w:numPr>
          <w:ilvl w:val="0"/>
          <w:numId w:val="53"/>
        </w:numPr>
        <w:jc w:val="both"/>
      </w:pPr>
      <w:r>
        <w:t xml:space="preserve">byt, jehož celková plocha je </w:t>
      </w:r>
      <w:r>
        <w:rPr>
          <w:b/>
        </w:rPr>
        <w:t>80,8 m</w:t>
      </w:r>
      <w:r>
        <w:rPr>
          <w:b/>
          <w:vertAlign w:val="superscript"/>
        </w:rPr>
        <w:t>2</w:t>
      </w:r>
      <w:r>
        <w:t xml:space="preserve"> a</w:t>
      </w:r>
    </w:p>
    <w:p w14:paraId="73913A2F" w14:textId="2DCC85E1" w:rsidR="00655090" w:rsidRDefault="00655090" w:rsidP="00655090">
      <w:pPr>
        <w:numPr>
          <w:ilvl w:val="0"/>
          <w:numId w:val="53"/>
        </w:numPr>
        <w:jc w:val="both"/>
      </w:pPr>
      <w:r>
        <w:t xml:space="preserve">spoluvlastnický podíl na společných částech Nemovité věci o velikosti id. </w:t>
      </w:r>
      <w:r>
        <w:rPr>
          <w:b/>
        </w:rPr>
        <w:t>808/</w:t>
      </w:r>
      <w:r w:rsidR="001E6100">
        <w:rPr>
          <w:b/>
        </w:rPr>
        <w:t>13314</w:t>
      </w:r>
      <w:r>
        <w:t xml:space="preserve"> .</w:t>
      </w:r>
    </w:p>
    <w:p w14:paraId="2571FFFB" w14:textId="77777777" w:rsidR="00655090" w:rsidRDefault="00655090" w:rsidP="00655090"/>
    <w:p w14:paraId="4978395F" w14:textId="77777777" w:rsidR="00655090" w:rsidRDefault="00655090" w:rsidP="00655090">
      <w:r>
        <w:t>Popis jednotky č. 02</w:t>
      </w:r>
    </w:p>
    <w:p w14:paraId="243DC6B5" w14:textId="77777777" w:rsidR="00655090" w:rsidRDefault="00655090" w:rsidP="00655090"/>
    <w:p w14:paraId="70FCD562" w14:textId="77777777" w:rsidR="00655090" w:rsidRDefault="00655090" w:rsidP="00655090">
      <w:r>
        <w:lastRenderedPageBreak/>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42958504" w14:textId="77777777" w:rsidTr="00655090">
        <w:trPr>
          <w:gridAfter w:val="1"/>
          <w:wAfter w:w="2707" w:type="dxa"/>
        </w:trPr>
        <w:tc>
          <w:tcPr>
            <w:tcW w:w="1000" w:type="dxa"/>
          </w:tcPr>
          <w:p w14:paraId="2E930351" w14:textId="77777777" w:rsidR="00655090" w:rsidRDefault="00655090" w:rsidP="00655090"/>
        </w:tc>
        <w:tc>
          <w:tcPr>
            <w:tcW w:w="4200" w:type="dxa"/>
            <w:gridSpan w:val="2"/>
          </w:tcPr>
          <w:p w14:paraId="58F317DC" w14:textId="77777777" w:rsidR="00655090" w:rsidRDefault="00655090" w:rsidP="00655090">
            <w:r>
              <w:rPr>
                <w:u w:val="single"/>
              </w:rPr>
              <w:t>Popis</w:t>
            </w:r>
          </w:p>
        </w:tc>
        <w:tc>
          <w:tcPr>
            <w:tcW w:w="1600" w:type="dxa"/>
            <w:gridSpan w:val="2"/>
          </w:tcPr>
          <w:p w14:paraId="00E7402C" w14:textId="77777777" w:rsidR="00655090" w:rsidRDefault="00655090" w:rsidP="00655090">
            <w:pPr>
              <w:jc w:val="right"/>
            </w:pPr>
            <w:r>
              <w:rPr>
                <w:u w:val="single"/>
              </w:rPr>
              <w:t>Výměra</w:t>
            </w:r>
          </w:p>
        </w:tc>
      </w:tr>
      <w:tr w:rsidR="00655090" w14:paraId="0F549393" w14:textId="77777777" w:rsidTr="00655090">
        <w:trPr>
          <w:gridAfter w:val="1"/>
          <w:wAfter w:w="2707" w:type="dxa"/>
        </w:trPr>
        <w:tc>
          <w:tcPr>
            <w:tcW w:w="1000" w:type="dxa"/>
          </w:tcPr>
          <w:p w14:paraId="7D1CCAA9" w14:textId="77777777" w:rsidR="00655090" w:rsidRDefault="00655090" w:rsidP="00655090"/>
        </w:tc>
        <w:tc>
          <w:tcPr>
            <w:tcW w:w="4200" w:type="dxa"/>
            <w:gridSpan w:val="2"/>
          </w:tcPr>
          <w:p w14:paraId="5497A363" w14:textId="77777777" w:rsidR="00655090" w:rsidRDefault="00655090" w:rsidP="00655090">
            <w:r>
              <w:t>byt</w:t>
            </w:r>
          </w:p>
        </w:tc>
        <w:tc>
          <w:tcPr>
            <w:tcW w:w="1600" w:type="dxa"/>
            <w:gridSpan w:val="2"/>
          </w:tcPr>
          <w:p w14:paraId="5863FFAE" w14:textId="77777777" w:rsidR="00655090" w:rsidRDefault="00655090" w:rsidP="00655090">
            <w:pPr>
              <w:jc w:val="right"/>
            </w:pPr>
            <w:r>
              <w:t>80,8 m</w:t>
            </w:r>
            <w:r>
              <w:rPr>
                <w:vertAlign w:val="superscript"/>
              </w:rPr>
              <w:t>2</w:t>
            </w:r>
          </w:p>
        </w:tc>
      </w:tr>
      <w:tr w:rsidR="00655090" w14:paraId="21FAAEA8" w14:textId="77777777" w:rsidTr="00655090">
        <w:tc>
          <w:tcPr>
            <w:tcW w:w="3169" w:type="dxa"/>
            <w:gridSpan w:val="2"/>
          </w:tcPr>
          <w:p w14:paraId="3AAE2E51" w14:textId="77777777" w:rsidR="00655090" w:rsidRDefault="00655090" w:rsidP="00655090"/>
        </w:tc>
        <w:tc>
          <w:tcPr>
            <w:tcW w:w="3169" w:type="dxa"/>
            <w:gridSpan w:val="2"/>
          </w:tcPr>
          <w:p w14:paraId="4733B0F1" w14:textId="77777777" w:rsidR="00655090" w:rsidRDefault="00655090" w:rsidP="00655090"/>
        </w:tc>
        <w:tc>
          <w:tcPr>
            <w:tcW w:w="3169" w:type="dxa"/>
            <w:gridSpan w:val="2"/>
          </w:tcPr>
          <w:p w14:paraId="2517ED63" w14:textId="77777777" w:rsidR="00655090" w:rsidRDefault="00655090" w:rsidP="00655090"/>
        </w:tc>
      </w:tr>
    </w:tbl>
    <w:p w14:paraId="2BAFF0C7" w14:textId="77777777" w:rsidR="00655090" w:rsidRDefault="00655090" w:rsidP="00655090">
      <w:pPr>
        <w:jc w:val="both"/>
      </w:pPr>
      <w:r>
        <w:t>Příslušenství jednotky:</w:t>
      </w:r>
    </w:p>
    <w:p w14:paraId="17B4C0DC" w14:textId="77777777" w:rsidR="00655090" w:rsidRDefault="00655090" w:rsidP="00655090">
      <w:pPr>
        <w:jc w:val="both"/>
      </w:pPr>
      <w:r>
        <w:tab/>
        <w:t xml:space="preserve">1.  Listovní schránka </w:t>
      </w:r>
    </w:p>
    <w:p w14:paraId="0C57851A" w14:textId="77777777" w:rsidR="00655090" w:rsidRDefault="00655090" w:rsidP="00655090">
      <w:pPr>
        <w:jc w:val="both"/>
      </w:pPr>
      <w:r>
        <w:tab/>
        <w:t xml:space="preserve">2.  Zvonek - domácí telefon </w:t>
      </w:r>
    </w:p>
    <w:p w14:paraId="1499ED5F" w14:textId="77777777" w:rsidR="00655090" w:rsidRDefault="00655090" w:rsidP="00655090">
      <w:pPr>
        <w:jc w:val="both"/>
      </w:pPr>
      <w:r>
        <w:tab/>
        <w:t xml:space="preserve">3.  Měření vody a ÚT </w:t>
      </w:r>
    </w:p>
    <w:p w14:paraId="70340E74" w14:textId="77777777" w:rsidR="00655090" w:rsidRDefault="00655090" w:rsidP="00655090">
      <w:pPr>
        <w:jc w:val="both"/>
      </w:pPr>
      <w:r>
        <w:t xml:space="preserve"> </w:t>
      </w:r>
    </w:p>
    <w:p w14:paraId="181B7A25"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7129969C" w14:textId="77777777" w:rsidR="00655090" w:rsidRDefault="00655090" w:rsidP="00655090">
      <w:pPr>
        <w:jc w:val="both"/>
      </w:pPr>
    </w:p>
    <w:p w14:paraId="6383CF36" w14:textId="77777777" w:rsidR="00655090" w:rsidRDefault="00655090" w:rsidP="00655090">
      <w:pPr>
        <w:jc w:val="both"/>
      </w:pPr>
      <w:r>
        <w:t xml:space="preserve">Své spoluvlastnické právo na společných částech Nemovité věci bude vlastník jednotky č.02 vykonávat </w:t>
      </w:r>
      <w:proofErr w:type="spellStart"/>
      <w:proofErr w:type="gramStart"/>
      <w:r>
        <w:t>m.j</w:t>
      </w:r>
      <w:proofErr w:type="spellEnd"/>
      <w:r>
        <w:t>. tak</w:t>
      </w:r>
      <w:proofErr w:type="gramEnd"/>
      <w:r>
        <w:t>, že bude:</w:t>
      </w:r>
    </w:p>
    <w:p w14:paraId="52B1443A" w14:textId="77777777" w:rsidR="00655090" w:rsidRDefault="00655090" w:rsidP="00655090"/>
    <w:p w14:paraId="2BBEEF61" w14:textId="0538BA89" w:rsidR="00655090" w:rsidRDefault="00655090" w:rsidP="00655090">
      <w:pPr>
        <w:ind w:left="600" w:hanging="200"/>
        <w:jc w:val="both"/>
      </w:pPr>
      <w:r>
        <w:t>a) výlučně užívat úložný prostor (sklep) označený jako S 6 o výměře 2,3 m</w:t>
      </w:r>
      <w:r>
        <w:rPr>
          <w:vertAlign w:val="superscript"/>
        </w:rPr>
        <w:t>2</w:t>
      </w:r>
      <w:r>
        <w:t xml:space="preserve"> umístěný v 1. NP Bytového domu,</w:t>
      </w:r>
    </w:p>
    <w:p w14:paraId="56F22FEF" w14:textId="505D9D1C" w:rsidR="00655090" w:rsidRDefault="00655090" w:rsidP="00655090">
      <w:pPr>
        <w:ind w:left="600" w:hanging="200"/>
        <w:jc w:val="both"/>
      </w:pPr>
      <w:r>
        <w:t xml:space="preserve">b) </w:t>
      </w:r>
      <w:r w:rsidR="00DE1A77" w:rsidRPr="00DB0886">
        <w:t xml:space="preserve">výlučně užívat část pozemku v katastrálním území </w:t>
      </w:r>
      <w:r w:rsidR="00DE1A77">
        <w:t>Pitkovice</w:t>
      </w:r>
      <w:r w:rsidR="00DE1A77" w:rsidRPr="00DB0886">
        <w:t xml:space="preserve">, obec Praha, </w:t>
      </w:r>
      <w:proofErr w:type="spellStart"/>
      <w:proofErr w:type="gramStart"/>
      <w:r w:rsidR="00DE1A77" w:rsidRPr="00DB0886">
        <w:t>p.č</w:t>
      </w:r>
      <w:proofErr w:type="spellEnd"/>
      <w:r w:rsidR="00DE1A77" w:rsidRPr="00DB0886">
        <w:t>.</w:t>
      </w:r>
      <w:proofErr w:type="gramEnd"/>
      <w:r w:rsidR="00DE1A77" w:rsidRPr="00DB0886">
        <w:t xml:space="preserve"> </w:t>
      </w:r>
      <w:r w:rsidR="00E802AD">
        <w:t>219/684</w:t>
      </w:r>
      <w:r w:rsidR="00DE1A77">
        <w:t xml:space="preserve"> o výměře 112,2</w:t>
      </w:r>
      <w:r w:rsidR="00DE1A77" w:rsidRPr="00DB0886">
        <w:t xml:space="preserve"> m</w:t>
      </w:r>
      <w:r w:rsidR="00DE1A77" w:rsidRPr="00DB0886">
        <w:rPr>
          <w:vertAlign w:val="superscript"/>
        </w:rPr>
        <w:t>2</w:t>
      </w:r>
      <w:r w:rsidR="00DE1A77" w:rsidRPr="00DB0886">
        <w:t xml:space="preserve"> (z toho zpevněná plocha o výměře </w:t>
      </w:r>
      <w:r w:rsidR="00DE1A77">
        <w:t>30,4</w:t>
      </w:r>
      <w:r w:rsidR="00DE1A77" w:rsidRPr="00DB0886">
        <w:t xml:space="preserve"> m</w:t>
      </w:r>
      <w:r w:rsidR="00DE1A77" w:rsidRPr="00DB0886">
        <w:rPr>
          <w:vertAlign w:val="superscript"/>
        </w:rPr>
        <w:t>2</w:t>
      </w:r>
      <w:r w:rsidR="00DE1A77" w:rsidRPr="00DB0886">
        <w:t xml:space="preserve">) - předzahrádku - přístupnou z jednotky </w:t>
      </w:r>
      <w:r w:rsidR="00DE1A77">
        <w:t xml:space="preserve">č. </w:t>
      </w:r>
      <w:r w:rsidR="00A3257C">
        <w:t>0</w:t>
      </w:r>
      <w:r w:rsidR="00DE1A77">
        <w:t>2</w:t>
      </w:r>
      <w:r w:rsidR="00DE1A77" w:rsidRPr="00DB0886">
        <w:t xml:space="preserve"> (dle přílohy č. 2 tohoto prohlášení)</w:t>
      </w:r>
      <w:r w:rsidR="00643B7E">
        <w:t>.</w:t>
      </w:r>
    </w:p>
    <w:p w14:paraId="2425B98B" w14:textId="77777777" w:rsidR="00655090" w:rsidRDefault="00655090" w:rsidP="00655090">
      <w:pPr>
        <w:jc w:val="both"/>
      </w:pPr>
    </w:p>
    <w:p w14:paraId="564BDB8B" w14:textId="77777777" w:rsidR="00655090" w:rsidRDefault="00655090" w:rsidP="00C94B0C">
      <w:pPr>
        <w:pStyle w:val="4"/>
      </w:pPr>
      <w:bookmarkStart w:id="26" w:name="_Toc457310763"/>
      <w:r>
        <w:t>Jednotka č. 03</w:t>
      </w:r>
      <w:bookmarkEnd w:id="26"/>
    </w:p>
    <w:p w14:paraId="3732395D" w14:textId="77777777" w:rsidR="00655090" w:rsidRDefault="00655090" w:rsidP="00655090">
      <w:pPr>
        <w:jc w:val="both"/>
      </w:pPr>
    </w:p>
    <w:p w14:paraId="1CCF84C5" w14:textId="77777777" w:rsidR="00655090" w:rsidRDefault="00655090" w:rsidP="00655090">
      <w:pPr>
        <w:jc w:val="both"/>
      </w:pPr>
      <w:r>
        <w:t>je rozestavěná bytová jednotka umístěná v 1.NP Bytového domu, v souladu s Přílohou č. 1 tohoto prohlášení - Půdorysy podlaží. Jednotka zahrnuje:</w:t>
      </w:r>
    </w:p>
    <w:p w14:paraId="60254731" w14:textId="77777777" w:rsidR="00655090" w:rsidRDefault="00655090" w:rsidP="00655090">
      <w:pPr>
        <w:numPr>
          <w:ilvl w:val="0"/>
          <w:numId w:val="53"/>
        </w:numPr>
        <w:jc w:val="both"/>
      </w:pPr>
      <w:r>
        <w:t xml:space="preserve">byt, jehož celková plocha je </w:t>
      </w:r>
      <w:r>
        <w:rPr>
          <w:b/>
        </w:rPr>
        <w:t>40,1 m</w:t>
      </w:r>
      <w:r>
        <w:rPr>
          <w:b/>
          <w:vertAlign w:val="superscript"/>
        </w:rPr>
        <w:t>2</w:t>
      </w:r>
      <w:r>
        <w:t xml:space="preserve"> a</w:t>
      </w:r>
    </w:p>
    <w:p w14:paraId="11290389" w14:textId="0F038B5C" w:rsidR="00655090" w:rsidRDefault="00655090" w:rsidP="00655090">
      <w:pPr>
        <w:numPr>
          <w:ilvl w:val="0"/>
          <w:numId w:val="53"/>
        </w:numPr>
        <w:jc w:val="both"/>
      </w:pPr>
      <w:r>
        <w:t xml:space="preserve">spoluvlastnický podíl na společných částech Nemovité věci o velikosti id. </w:t>
      </w:r>
      <w:r>
        <w:rPr>
          <w:b/>
        </w:rPr>
        <w:t>401/</w:t>
      </w:r>
      <w:r w:rsidR="001E6100">
        <w:rPr>
          <w:b/>
        </w:rPr>
        <w:t>13314</w:t>
      </w:r>
      <w:r>
        <w:t xml:space="preserve"> .</w:t>
      </w:r>
    </w:p>
    <w:p w14:paraId="6D796559" w14:textId="77777777" w:rsidR="00655090" w:rsidRDefault="00655090" w:rsidP="00655090"/>
    <w:p w14:paraId="4BF31D88" w14:textId="77777777" w:rsidR="00655090" w:rsidRDefault="00655090" w:rsidP="00655090">
      <w:r>
        <w:t>Popis jednotky č. 03</w:t>
      </w:r>
    </w:p>
    <w:p w14:paraId="48C0D268" w14:textId="77777777" w:rsidR="00655090" w:rsidRDefault="00655090" w:rsidP="00655090"/>
    <w:p w14:paraId="2854BE1E"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1D414CA6" w14:textId="77777777" w:rsidTr="00655090">
        <w:trPr>
          <w:gridAfter w:val="1"/>
          <w:wAfter w:w="2707" w:type="dxa"/>
        </w:trPr>
        <w:tc>
          <w:tcPr>
            <w:tcW w:w="1000" w:type="dxa"/>
          </w:tcPr>
          <w:p w14:paraId="560E52AC" w14:textId="77777777" w:rsidR="00655090" w:rsidRDefault="00655090" w:rsidP="00655090"/>
        </w:tc>
        <w:tc>
          <w:tcPr>
            <w:tcW w:w="4200" w:type="dxa"/>
            <w:gridSpan w:val="2"/>
          </w:tcPr>
          <w:p w14:paraId="7E867F26" w14:textId="77777777" w:rsidR="00655090" w:rsidRDefault="00655090" w:rsidP="00655090">
            <w:r>
              <w:rPr>
                <w:u w:val="single"/>
              </w:rPr>
              <w:t>Popis</w:t>
            </w:r>
          </w:p>
        </w:tc>
        <w:tc>
          <w:tcPr>
            <w:tcW w:w="1600" w:type="dxa"/>
            <w:gridSpan w:val="2"/>
          </w:tcPr>
          <w:p w14:paraId="08C8DFE0" w14:textId="77777777" w:rsidR="00655090" w:rsidRDefault="00655090" w:rsidP="00655090">
            <w:pPr>
              <w:jc w:val="right"/>
            </w:pPr>
            <w:r>
              <w:rPr>
                <w:u w:val="single"/>
              </w:rPr>
              <w:t>Výměra</w:t>
            </w:r>
          </w:p>
        </w:tc>
      </w:tr>
      <w:tr w:rsidR="00655090" w14:paraId="4701653C" w14:textId="77777777" w:rsidTr="00655090">
        <w:trPr>
          <w:gridAfter w:val="1"/>
          <w:wAfter w:w="2707" w:type="dxa"/>
        </w:trPr>
        <w:tc>
          <w:tcPr>
            <w:tcW w:w="1000" w:type="dxa"/>
          </w:tcPr>
          <w:p w14:paraId="6D263F96" w14:textId="77777777" w:rsidR="00655090" w:rsidRDefault="00655090" w:rsidP="00655090"/>
        </w:tc>
        <w:tc>
          <w:tcPr>
            <w:tcW w:w="4200" w:type="dxa"/>
            <w:gridSpan w:val="2"/>
          </w:tcPr>
          <w:p w14:paraId="6F62620A" w14:textId="77777777" w:rsidR="00655090" w:rsidRDefault="00655090" w:rsidP="00655090">
            <w:r>
              <w:t>byt</w:t>
            </w:r>
          </w:p>
        </w:tc>
        <w:tc>
          <w:tcPr>
            <w:tcW w:w="1600" w:type="dxa"/>
            <w:gridSpan w:val="2"/>
          </w:tcPr>
          <w:p w14:paraId="2C57FFE9" w14:textId="77777777" w:rsidR="00655090" w:rsidRDefault="00655090" w:rsidP="00655090">
            <w:pPr>
              <w:jc w:val="right"/>
            </w:pPr>
            <w:r>
              <w:t>40,1 m</w:t>
            </w:r>
            <w:r>
              <w:rPr>
                <w:vertAlign w:val="superscript"/>
              </w:rPr>
              <w:t>2</w:t>
            </w:r>
          </w:p>
        </w:tc>
      </w:tr>
      <w:tr w:rsidR="00655090" w14:paraId="2FC371DD" w14:textId="77777777" w:rsidTr="00655090">
        <w:tc>
          <w:tcPr>
            <w:tcW w:w="3169" w:type="dxa"/>
            <w:gridSpan w:val="2"/>
          </w:tcPr>
          <w:p w14:paraId="1B95959A" w14:textId="77777777" w:rsidR="00655090" w:rsidRDefault="00655090" w:rsidP="00655090"/>
        </w:tc>
        <w:tc>
          <w:tcPr>
            <w:tcW w:w="3169" w:type="dxa"/>
            <w:gridSpan w:val="2"/>
          </w:tcPr>
          <w:p w14:paraId="5498F083" w14:textId="77777777" w:rsidR="00655090" w:rsidRDefault="00655090" w:rsidP="00655090"/>
        </w:tc>
        <w:tc>
          <w:tcPr>
            <w:tcW w:w="3169" w:type="dxa"/>
            <w:gridSpan w:val="2"/>
          </w:tcPr>
          <w:p w14:paraId="0A4FBAF1" w14:textId="77777777" w:rsidR="00655090" w:rsidRDefault="00655090" w:rsidP="00655090"/>
        </w:tc>
      </w:tr>
    </w:tbl>
    <w:p w14:paraId="66085EB8" w14:textId="77777777" w:rsidR="00655090" w:rsidRDefault="00655090" w:rsidP="00655090">
      <w:pPr>
        <w:jc w:val="both"/>
      </w:pPr>
      <w:r>
        <w:t>Příslušenství jednotky:</w:t>
      </w:r>
    </w:p>
    <w:p w14:paraId="6A26AAF5" w14:textId="77777777" w:rsidR="00655090" w:rsidRDefault="00655090" w:rsidP="00655090">
      <w:pPr>
        <w:jc w:val="both"/>
      </w:pPr>
      <w:r>
        <w:tab/>
        <w:t xml:space="preserve">1.  Listovní schránka </w:t>
      </w:r>
    </w:p>
    <w:p w14:paraId="68796B58" w14:textId="77777777" w:rsidR="00655090" w:rsidRDefault="00655090" w:rsidP="00655090">
      <w:pPr>
        <w:jc w:val="both"/>
      </w:pPr>
      <w:r>
        <w:tab/>
        <w:t xml:space="preserve">2.  Zvonek - domácí telefon </w:t>
      </w:r>
    </w:p>
    <w:p w14:paraId="1517EFDB" w14:textId="77777777" w:rsidR="00655090" w:rsidRDefault="00655090" w:rsidP="00655090">
      <w:pPr>
        <w:jc w:val="both"/>
      </w:pPr>
      <w:r>
        <w:tab/>
        <w:t xml:space="preserve">3.  Měření vody a ÚT </w:t>
      </w:r>
    </w:p>
    <w:p w14:paraId="525952B7" w14:textId="77777777" w:rsidR="00655090" w:rsidRDefault="00655090" w:rsidP="00655090">
      <w:pPr>
        <w:jc w:val="both"/>
      </w:pPr>
      <w:r>
        <w:t xml:space="preserve"> </w:t>
      </w:r>
    </w:p>
    <w:p w14:paraId="47C70C20"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3A28F2B4" w14:textId="77777777" w:rsidR="00655090" w:rsidRDefault="00655090" w:rsidP="00655090">
      <w:pPr>
        <w:jc w:val="both"/>
      </w:pPr>
    </w:p>
    <w:p w14:paraId="4FF3BD61" w14:textId="77777777" w:rsidR="00655090" w:rsidRDefault="00655090" w:rsidP="00655090">
      <w:pPr>
        <w:jc w:val="both"/>
      </w:pPr>
      <w:r>
        <w:t xml:space="preserve">Své spoluvlastnické právo na společných částech Nemovité věci bude vlastník jednotky č.03 vykonávat </w:t>
      </w:r>
      <w:proofErr w:type="spellStart"/>
      <w:proofErr w:type="gramStart"/>
      <w:r>
        <w:t>m.j</w:t>
      </w:r>
      <w:proofErr w:type="spellEnd"/>
      <w:r>
        <w:t>. tak</w:t>
      </w:r>
      <w:proofErr w:type="gramEnd"/>
      <w:r>
        <w:t>, že bude:</w:t>
      </w:r>
    </w:p>
    <w:p w14:paraId="54B511D9" w14:textId="77777777" w:rsidR="00655090" w:rsidRDefault="00655090" w:rsidP="00655090"/>
    <w:p w14:paraId="417A82FB" w14:textId="7A4312FD" w:rsidR="00655090" w:rsidRDefault="00655090" w:rsidP="00655090">
      <w:pPr>
        <w:ind w:left="600" w:hanging="200"/>
        <w:jc w:val="both"/>
      </w:pPr>
      <w:r>
        <w:t xml:space="preserve">a) výlučně užívat úložný prostor (sklep) označený jako S 4 o výměře </w:t>
      </w:r>
      <w:r w:rsidR="00FD344E">
        <w:t>2,5</w:t>
      </w:r>
      <w:r>
        <w:t xml:space="preserve"> m</w:t>
      </w:r>
      <w:r>
        <w:rPr>
          <w:vertAlign w:val="superscript"/>
        </w:rPr>
        <w:t>2</w:t>
      </w:r>
      <w:r w:rsidR="00FD344E">
        <w:t xml:space="preserve"> umístěný v 1. </w:t>
      </w:r>
      <w:r>
        <w:t>NP Bytového domu</w:t>
      </w:r>
      <w:r w:rsidR="00FD344E">
        <w:t>,</w:t>
      </w:r>
    </w:p>
    <w:p w14:paraId="40F8348A" w14:textId="3261111E" w:rsidR="00DE1A77" w:rsidRDefault="00A3257C" w:rsidP="00955C7C">
      <w:pPr>
        <w:ind w:left="600" w:hanging="200"/>
        <w:jc w:val="both"/>
      </w:pPr>
      <w:r>
        <w:t>b</w:t>
      </w:r>
      <w:r w:rsidR="00655090">
        <w:t xml:space="preserve">) </w:t>
      </w:r>
      <w:r w:rsidR="00DE1A77" w:rsidRPr="00DB0886">
        <w:t xml:space="preserve">výlučně užívat část pozemku v katastrálním území </w:t>
      </w:r>
      <w:r w:rsidR="00DE1A77">
        <w:t>Pitkovice</w:t>
      </w:r>
      <w:r w:rsidR="00DE1A77" w:rsidRPr="00DB0886">
        <w:t xml:space="preserve">, obec Praha, </w:t>
      </w:r>
      <w:proofErr w:type="spellStart"/>
      <w:proofErr w:type="gramStart"/>
      <w:r w:rsidR="00DE1A77" w:rsidRPr="00DB0886">
        <w:t>p.č</w:t>
      </w:r>
      <w:proofErr w:type="spellEnd"/>
      <w:r w:rsidR="00DE1A77" w:rsidRPr="00DB0886">
        <w:t>.</w:t>
      </w:r>
      <w:proofErr w:type="gramEnd"/>
      <w:r w:rsidR="00DE1A77" w:rsidRPr="00DB0886">
        <w:t xml:space="preserve"> </w:t>
      </w:r>
      <w:r w:rsidR="00E802AD">
        <w:t>219/684</w:t>
      </w:r>
      <w:r w:rsidR="00DE1A77">
        <w:t xml:space="preserve"> o výměře 30,9</w:t>
      </w:r>
      <w:r w:rsidR="00DE1A77" w:rsidRPr="00DB0886">
        <w:t xml:space="preserve"> m</w:t>
      </w:r>
      <w:r w:rsidR="00DE1A77" w:rsidRPr="00DB0886">
        <w:rPr>
          <w:vertAlign w:val="superscript"/>
        </w:rPr>
        <w:t>2</w:t>
      </w:r>
      <w:r w:rsidR="00DE1A77" w:rsidRPr="00DB0886">
        <w:t xml:space="preserve"> (z toho zpevněná plocha o výměře </w:t>
      </w:r>
      <w:r w:rsidR="00DE1A77">
        <w:t>13,6</w:t>
      </w:r>
      <w:r w:rsidR="00DE1A77" w:rsidRPr="00DB0886">
        <w:t xml:space="preserve"> m</w:t>
      </w:r>
      <w:r w:rsidR="00DE1A77" w:rsidRPr="00DB0886">
        <w:rPr>
          <w:vertAlign w:val="superscript"/>
        </w:rPr>
        <w:t>2</w:t>
      </w:r>
      <w:r w:rsidR="00DE1A77" w:rsidRPr="00DB0886">
        <w:t xml:space="preserve">) - předzahrádku - přístupnou z jednotky </w:t>
      </w:r>
      <w:r w:rsidR="00DE1A77">
        <w:t xml:space="preserve">č. </w:t>
      </w:r>
      <w:r>
        <w:t>0</w:t>
      </w:r>
      <w:r w:rsidR="00DE1A77">
        <w:t>3</w:t>
      </w:r>
      <w:r w:rsidR="00DE1A77" w:rsidRPr="00DB0886">
        <w:t xml:space="preserve"> (dle přílohy č. 2 tohoto prohlášení)</w:t>
      </w:r>
      <w:r w:rsidR="00643B7E">
        <w:t>.</w:t>
      </w:r>
    </w:p>
    <w:p w14:paraId="0ADFFE71" w14:textId="77777777" w:rsidR="00655090" w:rsidRDefault="00655090" w:rsidP="00655090">
      <w:pPr>
        <w:jc w:val="both"/>
      </w:pPr>
    </w:p>
    <w:p w14:paraId="4E30F351" w14:textId="77777777" w:rsidR="00655090" w:rsidRDefault="00655090" w:rsidP="00C94B0C">
      <w:pPr>
        <w:pStyle w:val="4"/>
      </w:pPr>
      <w:bookmarkStart w:id="27" w:name="_Toc457310764"/>
      <w:r>
        <w:t>Jednotka č. 04</w:t>
      </w:r>
      <w:bookmarkEnd w:id="27"/>
    </w:p>
    <w:p w14:paraId="46F34217" w14:textId="77777777" w:rsidR="00655090" w:rsidRDefault="00655090" w:rsidP="00655090">
      <w:pPr>
        <w:jc w:val="both"/>
      </w:pPr>
    </w:p>
    <w:p w14:paraId="7D3B5A1F" w14:textId="77777777" w:rsidR="00655090" w:rsidRDefault="00655090" w:rsidP="00655090">
      <w:pPr>
        <w:jc w:val="both"/>
      </w:pPr>
      <w:r>
        <w:t>je rozestavěná bytová jednotka umístěná v 1.NP Bytového domu, v souladu s Přílohou č. 1 tohoto prohlášení - Půdorysy podlaží. Jednotka zahrnuje:</w:t>
      </w:r>
    </w:p>
    <w:p w14:paraId="68FD5B6F" w14:textId="77777777" w:rsidR="00655090" w:rsidRDefault="00655090" w:rsidP="00655090">
      <w:pPr>
        <w:numPr>
          <w:ilvl w:val="0"/>
          <w:numId w:val="53"/>
        </w:numPr>
        <w:jc w:val="both"/>
      </w:pPr>
      <w:r>
        <w:lastRenderedPageBreak/>
        <w:t xml:space="preserve">byt, jehož celková plocha je </w:t>
      </w:r>
      <w:r>
        <w:rPr>
          <w:b/>
        </w:rPr>
        <w:t>70,7 m</w:t>
      </w:r>
      <w:r>
        <w:rPr>
          <w:b/>
          <w:vertAlign w:val="superscript"/>
        </w:rPr>
        <w:t>2</w:t>
      </w:r>
      <w:r>
        <w:t xml:space="preserve"> a</w:t>
      </w:r>
    </w:p>
    <w:p w14:paraId="5AA99B0C" w14:textId="01385A3A" w:rsidR="00655090" w:rsidRDefault="00655090" w:rsidP="00655090">
      <w:pPr>
        <w:numPr>
          <w:ilvl w:val="0"/>
          <w:numId w:val="53"/>
        </w:numPr>
        <w:jc w:val="both"/>
      </w:pPr>
      <w:r>
        <w:t xml:space="preserve">spoluvlastnický podíl na společných částech Nemovité věci o velikosti id. </w:t>
      </w:r>
      <w:r w:rsidR="00FD344E">
        <w:rPr>
          <w:b/>
        </w:rPr>
        <w:t>707</w:t>
      </w:r>
      <w:r>
        <w:rPr>
          <w:b/>
        </w:rPr>
        <w:t>/</w:t>
      </w:r>
      <w:r w:rsidR="001E6100">
        <w:rPr>
          <w:b/>
        </w:rPr>
        <w:t>13314</w:t>
      </w:r>
      <w:r>
        <w:t xml:space="preserve"> .</w:t>
      </w:r>
    </w:p>
    <w:p w14:paraId="37AE0083" w14:textId="77777777" w:rsidR="00655090" w:rsidRDefault="00655090" w:rsidP="00655090"/>
    <w:p w14:paraId="77062E67" w14:textId="77777777" w:rsidR="00655090" w:rsidRDefault="00655090" w:rsidP="00655090">
      <w:r>
        <w:t>Popis jednotky č. 04</w:t>
      </w:r>
    </w:p>
    <w:p w14:paraId="432F2C37" w14:textId="77777777" w:rsidR="00655090" w:rsidRDefault="00655090" w:rsidP="00655090"/>
    <w:p w14:paraId="03C00B22"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0A7F4437" w14:textId="77777777" w:rsidTr="00655090">
        <w:trPr>
          <w:gridAfter w:val="1"/>
          <w:wAfter w:w="2707" w:type="dxa"/>
        </w:trPr>
        <w:tc>
          <w:tcPr>
            <w:tcW w:w="1000" w:type="dxa"/>
          </w:tcPr>
          <w:p w14:paraId="7977BFF6" w14:textId="77777777" w:rsidR="00655090" w:rsidRDefault="00655090" w:rsidP="00655090"/>
        </w:tc>
        <w:tc>
          <w:tcPr>
            <w:tcW w:w="4200" w:type="dxa"/>
            <w:gridSpan w:val="2"/>
          </w:tcPr>
          <w:p w14:paraId="020C2B72" w14:textId="77777777" w:rsidR="00655090" w:rsidRDefault="00655090" w:rsidP="00655090">
            <w:r>
              <w:rPr>
                <w:u w:val="single"/>
              </w:rPr>
              <w:t>Popis</w:t>
            </w:r>
          </w:p>
        </w:tc>
        <w:tc>
          <w:tcPr>
            <w:tcW w:w="1600" w:type="dxa"/>
            <w:gridSpan w:val="2"/>
          </w:tcPr>
          <w:p w14:paraId="27EB5742" w14:textId="77777777" w:rsidR="00655090" w:rsidRDefault="00655090" w:rsidP="00655090">
            <w:pPr>
              <w:jc w:val="right"/>
            </w:pPr>
            <w:r>
              <w:rPr>
                <w:u w:val="single"/>
              </w:rPr>
              <w:t>Výměra</w:t>
            </w:r>
          </w:p>
        </w:tc>
      </w:tr>
      <w:tr w:rsidR="00655090" w14:paraId="5F64BC1A" w14:textId="77777777" w:rsidTr="00655090">
        <w:trPr>
          <w:gridAfter w:val="1"/>
          <w:wAfter w:w="2707" w:type="dxa"/>
        </w:trPr>
        <w:tc>
          <w:tcPr>
            <w:tcW w:w="1000" w:type="dxa"/>
          </w:tcPr>
          <w:p w14:paraId="4F68B62A" w14:textId="77777777" w:rsidR="00655090" w:rsidRDefault="00655090" w:rsidP="00655090"/>
        </w:tc>
        <w:tc>
          <w:tcPr>
            <w:tcW w:w="4200" w:type="dxa"/>
            <w:gridSpan w:val="2"/>
          </w:tcPr>
          <w:p w14:paraId="7F214E55" w14:textId="77777777" w:rsidR="00655090" w:rsidRDefault="00655090" w:rsidP="00655090">
            <w:r>
              <w:t>byt</w:t>
            </w:r>
          </w:p>
        </w:tc>
        <w:tc>
          <w:tcPr>
            <w:tcW w:w="1600" w:type="dxa"/>
            <w:gridSpan w:val="2"/>
          </w:tcPr>
          <w:p w14:paraId="3BC7145B" w14:textId="77777777" w:rsidR="00655090" w:rsidRDefault="00655090" w:rsidP="00655090">
            <w:pPr>
              <w:jc w:val="right"/>
            </w:pPr>
            <w:r>
              <w:t>70,7 m</w:t>
            </w:r>
            <w:r>
              <w:rPr>
                <w:vertAlign w:val="superscript"/>
              </w:rPr>
              <w:t>2</w:t>
            </w:r>
          </w:p>
        </w:tc>
      </w:tr>
      <w:tr w:rsidR="00655090" w14:paraId="02BC7CDC" w14:textId="77777777" w:rsidTr="00655090">
        <w:tc>
          <w:tcPr>
            <w:tcW w:w="3169" w:type="dxa"/>
            <w:gridSpan w:val="2"/>
          </w:tcPr>
          <w:p w14:paraId="36911181" w14:textId="77777777" w:rsidR="00655090" w:rsidRDefault="00655090" w:rsidP="00655090"/>
        </w:tc>
        <w:tc>
          <w:tcPr>
            <w:tcW w:w="3169" w:type="dxa"/>
            <w:gridSpan w:val="2"/>
          </w:tcPr>
          <w:p w14:paraId="76595674" w14:textId="77777777" w:rsidR="00655090" w:rsidRDefault="00655090" w:rsidP="00655090"/>
        </w:tc>
        <w:tc>
          <w:tcPr>
            <w:tcW w:w="3169" w:type="dxa"/>
            <w:gridSpan w:val="2"/>
          </w:tcPr>
          <w:p w14:paraId="5C56A31D" w14:textId="77777777" w:rsidR="00655090" w:rsidRDefault="00655090" w:rsidP="00655090"/>
        </w:tc>
      </w:tr>
    </w:tbl>
    <w:p w14:paraId="13B2B4D4" w14:textId="77777777" w:rsidR="00655090" w:rsidRDefault="00655090" w:rsidP="00655090">
      <w:pPr>
        <w:jc w:val="both"/>
      </w:pPr>
      <w:r>
        <w:t>Příslušenství jednotky:</w:t>
      </w:r>
    </w:p>
    <w:p w14:paraId="49CFD632" w14:textId="77777777" w:rsidR="00655090" w:rsidRDefault="00655090" w:rsidP="00655090">
      <w:pPr>
        <w:jc w:val="both"/>
      </w:pPr>
      <w:r>
        <w:tab/>
        <w:t xml:space="preserve">1.  Listovní schránka </w:t>
      </w:r>
    </w:p>
    <w:p w14:paraId="45592A4F" w14:textId="77777777" w:rsidR="00655090" w:rsidRDefault="00655090" w:rsidP="00655090">
      <w:pPr>
        <w:jc w:val="both"/>
      </w:pPr>
      <w:r>
        <w:tab/>
        <w:t xml:space="preserve">2.  Zvonek - domácí telefon </w:t>
      </w:r>
    </w:p>
    <w:p w14:paraId="08B8F2FE" w14:textId="77777777" w:rsidR="00655090" w:rsidRDefault="00655090" w:rsidP="00655090">
      <w:pPr>
        <w:jc w:val="both"/>
      </w:pPr>
      <w:r>
        <w:tab/>
        <w:t xml:space="preserve">3.  Měření vody a ÚT </w:t>
      </w:r>
    </w:p>
    <w:p w14:paraId="3A4EA908" w14:textId="77777777" w:rsidR="00655090" w:rsidRDefault="00655090" w:rsidP="00655090">
      <w:pPr>
        <w:jc w:val="both"/>
      </w:pPr>
      <w:r>
        <w:t xml:space="preserve"> </w:t>
      </w:r>
    </w:p>
    <w:p w14:paraId="76B75891"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72CDA982" w14:textId="77777777" w:rsidR="00655090" w:rsidRDefault="00655090" w:rsidP="00655090">
      <w:pPr>
        <w:jc w:val="both"/>
      </w:pPr>
    </w:p>
    <w:p w14:paraId="56ECE3BA" w14:textId="77777777" w:rsidR="00655090" w:rsidRDefault="00655090" w:rsidP="00655090">
      <w:pPr>
        <w:jc w:val="both"/>
      </w:pPr>
      <w:r>
        <w:t xml:space="preserve">Své spoluvlastnické právo na společných částech Nemovité věci bude vlastník jednotky č.04 vykonávat </w:t>
      </w:r>
      <w:proofErr w:type="spellStart"/>
      <w:proofErr w:type="gramStart"/>
      <w:r>
        <w:t>m.j</w:t>
      </w:r>
      <w:proofErr w:type="spellEnd"/>
      <w:r>
        <w:t>. tak</w:t>
      </w:r>
      <w:proofErr w:type="gramEnd"/>
      <w:r>
        <w:t>, že bude:</w:t>
      </w:r>
    </w:p>
    <w:p w14:paraId="58E92804" w14:textId="77777777" w:rsidR="00655090" w:rsidRDefault="00655090" w:rsidP="00655090"/>
    <w:p w14:paraId="3A31C090" w14:textId="0268A54B" w:rsidR="00655090" w:rsidRDefault="00655090" w:rsidP="00955C7C">
      <w:pPr>
        <w:ind w:left="600" w:hanging="200"/>
        <w:jc w:val="both"/>
      </w:pPr>
      <w:r>
        <w:t>a) výlučně užívat úložný prostor (sklep) označený jako S</w:t>
      </w:r>
      <w:r w:rsidR="00FD344E">
        <w:t> 3 o výměře 2,0</w:t>
      </w:r>
      <w:r>
        <w:t xml:space="preserve"> m</w:t>
      </w:r>
      <w:r>
        <w:rPr>
          <w:vertAlign w:val="superscript"/>
        </w:rPr>
        <w:t>2</w:t>
      </w:r>
      <w:r w:rsidR="00FD344E">
        <w:t xml:space="preserve"> umístěný v 1. </w:t>
      </w:r>
      <w:r w:rsidR="00955C7C">
        <w:t>NP Bytového domu,</w:t>
      </w:r>
    </w:p>
    <w:p w14:paraId="21B51EF1" w14:textId="2CDE6E2A" w:rsidR="00655090" w:rsidRDefault="00A3257C" w:rsidP="00655090">
      <w:pPr>
        <w:ind w:left="600" w:hanging="200"/>
        <w:jc w:val="both"/>
      </w:pPr>
      <w:r>
        <w:t>b</w:t>
      </w:r>
      <w:r w:rsidR="00655090">
        <w:t xml:space="preserve">) </w:t>
      </w:r>
      <w:r w:rsidR="00DE1A77" w:rsidRPr="00DE1A77">
        <w:t xml:space="preserve">výlučně užívat část pozemku v katastrálním území Pitkovice, obec Praha, </w:t>
      </w:r>
      <w:proofErr w:type="spellStart"/>
      <w:proofErr w:type="gramStart"/>
      <w:r w:rsidR="00DE1A77" w:rsidRPr="00DE1A77">
        <w:t>p.č</w:t>
      </w:r>
      <w:proofErr w:type="spellEnd"/>
      <w:r w:rsidR="00DE1A77" w:rsidRPr="00DE1A77">
        <w:t>.</w:t>
      </w:r>
      <w:proofErr w:type="gramEnd"/>
      <w:r w:rsidR="00DE1A77" w:rsidRPr="00DE1A77">
        <w:t xml:space="preserve"> </w:t>
      </w:r>
      <w:r w:rsidR="00E802AD">
        <w:t>219/648</w:t>
      </w:r>
      <w:r w:rsidR="00DE1A77" w:rsidRPr="00DE1A77">
        <w:t xml:space="preserve"> o výměře </w:t>
      </w:r>
      <w:r w:rsidR="00DE1A77">
        <w:t>230,9</w:t>
      </w:r>
      <w:r w:rsidR="00DE1A77" w:rsidRPr="00DE1A77">
        <w:t xml:space="preserve"> </w:t>
      </w:r>
      <w:r w:rsidR="00DE1A77">
        <w:t>m</w:t>
      </w:r>
      <w:r w:rsidR="00DE1A77">
        <w:rPr>
          <w:vertAlign w:val="superscript"/>
        </w:rPr>
        <w:t>2</w:t>
      </w:r>
      <w:r w:rsidR="00DE1A77" w:rsidRPr="00DE1A77">
        <w:t xml:space="preserve"> (z toho zpevněná plocha o výměře </w:t>
      </w:r>
      <w:r w:rsidR="00DE1A77">
        <w:t>31,8</w:t>
      </w:r>
      <w:r w:rsidR="00DE1A77" w:rsidRPr="00DE1A77">
        <w:t xml:space="preserve"> </w:t>
      </w:r>
      <w:r w:rsidR="00DE1A77">
        <w:t>m</w:t>
      </w:r>
      <w:r w:rsidR="00DE1A77">
        <w:rPr>
          <w:vertAlign w:val="superscript"/>
        </w:rPr>
        <w:t>2</w:t>
      </w:r>
      <w:r w:rsidR="00DE1A77" w:rsidRPr="00DE1A77">
        <w:t xml:space="preserve">) - předzahrádku - přístupnou z jednotky </w:t>
      </w:r>
      <w:r w:rsidR="00DE1A77">
        <w:t xml:space="preserve">č. </w:t>
      </w:r>
      <w:r>
        <w:t>0</w:t>
      </w:r>
      <w:r w:rsidR="00DE1A77">
        <w:t xml:space="preserve">4 </w:t>
      </w:r>
      <w:r w:rsidR="00DE1A77" w:rsidRPr="00DE1A77">
        <w:t>(dle přílohy č. 2 tohoto prohlášení)</w:t>
      </w:r>
      <w:r w:rsidR="001333C2">
        <w:t>.</w:t>
      </w:r>
    </w:p>
    <w:p w14:paraId="3C70DA18" w14:textId="77777777" w:rsidR="00655090" w:rsidRDefault="00655090" w:rsidP="00655090">
      <w:pPr>
        <w:jc w:val="both"/>
      </w:pPr>
    </w:p>
    <w:p w14:paraId="506B9CB1" w14:textId="77777777" w:rsidR="00655090" w:rsidRDefault="00655090" w:rsidP="00C94B0C">
      <w:pPr>
        <w:pStyle w:val="4"/>
      </w:pPr>
      <w:bookmarkStart w:id="28" w:name="_Toc457310765"/>
      <w:r>
        <w:t>Jednotka č. 05</w:t>
      </w:r>
      <w:bookmarkEnd w:id="28"/>
    </w:p>
    <w:p w14:paraId="4B670133" w14:textId="77777777" w:rsidR="00655090" w:rsidRDefault="00655090" w:rsidP="00655090">
      <w:pPr>
        <w:jc w:val="both"/>
      </w:pPr>
    </w:p>
    <w:p w14:paraId="49A5E5A2" w14:textId="77777777" w:rsidR="00655090" w:rsidRDefault="00655090" w:rsidP="00655090">
      <w:pPr>
        <w:jc w:val="both"/>
      </w:pPr>
      <w:r>
        <w:t>je rozestavěná bytová jednotka umístěná v 1.NP Bytového domu, v souladu s Přílohou č. 1 tohoto prohlášení - Půdorysy podlaží. Jednotka zahrnuje:</w:t>
      </w:r>
    </w:p>
    <w:p w14:paraId="7C674519" w14:textId="77777777" w:rsidR="00655090" w:rsidRDefault="00655090" w:rsidP="00655090">
      <w:pPr>
        <w:numPr>
          <w:ilvl w:val="0"/>
          <w:numId w:val="53"/>
        </w:numPr>
        <w:jc w:val="both"/>
      </w:pPr>
      <w:r>
        <w:t xml:space="preserve">byt, jehož celková plocha je </w:t>
      </w:r>
      <w:r>
        <w:rPr>
          <w:b/>
        </w:rPr>
        <w:t>58,9 m</w:t>
      </w:r>
      <w:r>
        <w:rPr>
          <w:b/>
          <w:vertAlign w:val="superscript"/>
        </w:rPr>
        <w:t>2</w:t>
      </w:r>
      <w:r>
        <w:t xml:space="preserve"> a</w:t>
      </w:r>
    </w:p>
    <w:p w14:paraId="20D2DAB4" w14:textId="54D18622" w:rsidR="00655090" w:rsidRDefault="00655090" w:rsidP="00655090">
      <w:pPr>
        <w:numPr>
          <w:ilvl w:val="0"/>
          <w:numId w:val="53"/>
        </w:numPr>
        <w:jc w:val="both"/>
      </w:pPr>
      <w:r>
        <w:t xml:space="preserve">spoluvlastnický podíl na společných částech Nemovité věci o velikosti id. </w:t>
      </w:r>
      <w:r w:rsidR="00FD344E">
        <w:rPr>
          <w:b/>
        </w:rPr>
        <w:t>589</w:t>
      </w:r>
      <w:r>
        <w:rPr>
          <w:b/>
        </w:rPr>
        <w:t>/</w:t>
      </w:r>
      <w:r w:rsidR="001E6100">
        <w:rPr>
          <w:b/>
        </w:rPr>
        <w:t>13314</w:t>
      </w:r>
      <w:r>
        <w:t xml:space="preserve"> .</w:t>
      </w:r>
    </w:p>
    <w:p w14:paraId="72D839BB" w14:textId="77777777" w:rsidR="00655090" w:rsidRDefault="00655090" w:rsidP="00655090"/>
    <w:p w14:paraId="6C2BB4FD" w14:textId="77777777" w:rsidR="00655090" w:rsidRDefault="00655090" w:rsidP="00655090">
      <w:r>
        <w:t>Popis jednotky č. 05</w:t>
      </w:r>
    </w:p>
    <w:p w14:paraId="63CB4A11" w14:textId="77777777" w:rsidR="00655090" w:rsidRDefault="00655090" w:rsidP="00655090"/>
    <w:p w14:paraId="08E54745" w14:textId="77777777" w:rsidR="00655090" w:rsidRDefault="00655090" w:rsidP="00655090">
      <w:r>
        <w:t xml:space="preserve">Podlahová plocha bytu je následující: </w:t>
      </w:r>
    </w:p>
    <w:tbl>
      <w:tblPr>
        <w:tblStyle w:val="Mkatabulky"/>
        <w:tblW w:w="6800"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4200"/>
        <w:gridCol w:w="1600"/>
      </w:tblGrid>
      <w:tr w:rsidR="00655090" w14:paraId="43B54C46" w14:textId="77777777" w:rsidTr="00955C7C">
        <w:tc>
          <w:tcPr>
            <w:tcW w:w="1000" w:type="dxa"/>
          </w:tcPr>
          <w:p w14:paraId="5EEBD46B" w14:textId="77777777" w:rsidR="00655090" w:rsidRDefault="00655090" w:rsidP="00655090"/>
        </w:tc>
        <w:tc>
          <w:tcPr>
            <w:tcW w:w="4200" w:type="dxa"/>
          </w:tcPr>
          <w:p w14:paraId="1840E91C" w14:textId="77777777" w:rsidR="00655090" w:rsidRDefault="00655090" w:rsidP="00655090">
            <w:r>
              <w:rPr>
                <w:u w:val="single"/>
              </w:rPr>
              <w:t>Popis</w:t>
            </w:r>
          </w:p>
        </w:tc>
        <w:tc>
          <w:tcPr>
            <w:tcW w:w="1600" w:type="dxa"/>
          </w:tcPr>
          <w:p w14:paraId="0D3BA1A7" w14:textId="77777777" w:rsidR="00655090" w:rsidRDefault="00655090" w:rsidP="00655090">
            <w:pPr>
              <w:jc w:val="right"/>
            </w:pPr>
            <w:r>
              <w:rPr>
                <w:u w:val="single"/>
              </w:rPr>
              <w:t>Výměra</w:t>
            </w:r>
          </w:p>
        </w:tc>
      </w:tr>
      <w:tr w:rsidR="00655090" w14:paraId="0CC374F7" w14:textId="77777777" w:rsidTr="00955C7C">
        <w:tc>
          <w:tcPr>
            <w:tcW w:w="1000" w:type="dxa"/>
          </w:tcPr>
          <w:p w14:paraId="1D3BF3A5" w14:textId="77777777" w:rsidR="00655090" w:rsidRDefault="00655090" w:rsidP="00655090"/>
        </w:tc>
        <w:tc>
          <w:tcPr>
            <w:tcW w:w="4200" w:type="dxa"/>
          </w:tcPr>
          <w:p w14:paraId="1FFECF18" w14:textId="77777777" w:rsidR="00655090" w:rsidRDefault="00655090" w:rsidP="00655090">
            <w:r>
              <w:t>byt</w:t>
            </w:r>
          </w:p>
        </w:tc>
        <w:tc>
          <w:tcPr>
            <w:tcW w:w="1600" w:type="dxa"/>
          </w:tcPr>
          <w:p w14:paraId="0D5B9082" w14:textId="77777777" w:rsidR="00655090" w:rsidRDefault="00655090" w:rsidP="00655090">
            <w:pPr>
              <w:jc w:val="right"/>
            </w:pPr>
            <w:r>
              <w:t>58,9 m</w:t>
            </w:r>
            <w:r>
              <w:rPr>
                <w:vertAlign w:val="superscript"/>
              </w:rPr>
              <w:t>2</w:t>
            </w:r>
          </w:p>
        </w:tc>
      </w:tr>
    </w:tbl>
    <w:p w14:paraId="4DCE77CF" w14:textId="77777777" w:rsidR="00655090" w:rsidRDefault="00655090" w:rsidP="00655090">
      <w:pPr>
        <w:jc w:val="both"/>
      </w:pPr>
    </w:p>
    <w:p w14:paraId="04D72AC0" w14:textId="77777777" w:rsidR="00655090" w:rsidRDefault="00655090" w:rsidP="00655090">
      <w:pPr>
        <w:jc w:val="both"/>
      </w:pPr>
      <w:r>
        <w:t>Příslušenství jednotky:</w:t>
      </w:r>
    </w:p>
    <w:p w14:paraId="4D8FC677" w14:textId="77777777" w:rsidR="00655090" w:rsidRDefault="00655090" w:rsidP="00655090">
      <w:pPr>
        <w:jc w:val="both"/>
      </w:pPr>
      <w:r>
        <w:tab/>
        <w:t xml:space="preserve">1.  Listovní schránka </w:t>
      </w:r>
    </w:p>
    <w:p w14:paraId="1FBD9E58" w14:textId="77777777" w:rsidR="00655090" w:rsidRDefault="00655090" w:rsidP="00655090">
      <w:pPr>
        <w:jc w:val="both"/>
      </w:pPr>
      <w:r>
        <w:tab/>
        <w:t xml:space="preserve">2.  Zvonek - domácí telefon </w:t>
      </w:r>
    </w:p>
    <w:p w14:paraId="48706B03" w14:textId="77777777" w:rsidR="00655090" w:rsidRDefault="00655090" w:rsidP="00655090">
      <w:pPr>
        <w:jc w:val="both"/>
      </w:pPr>
      <w:r>
        <w:tab/>
        <w:t xml:space="preserve">3.  Měření vody a ÚT </w:t>
      </w:r>
    </w:p>
    <w:p w14:paraId="1BC63227" w14:textId="77777777" w:rsidR="00655090" w:rsidRDefault="00655090" w:rsidP="00655090">
      <w:pPr>
        <w:jc w:val="both"/>
      </w:pPr>
      <w:r>
        <w:t xml:space="preserve"> </w:t>
      </w:r>
    </w:p>
    <w:p w14:paraId="1D7EB067"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204215AB" w14:textId="77777777" w:rsidR="00655090" w:rsidRDefault="00655090" w:rsidP="00655090">
      <w:pPr>
        <w:jc w:val="both"/>
      </w:pPr>
    </w:p>
    <w:p w14:paraId="22460815" w14:textId="77777777" w:rsidR="00655090" w:rsidRDefault="00655090" w:rsidP="00655090">
      <w:pPr>
        <w:jc w:val="both"/>
      </w:pPr>
      <w:r>
        <w:t xml:space="preserve">Své spoluvlastnické právo na společných částech Nemovité věci bude vlastník jednotky č.05 vykonávat </w:t>
      </w:r>
      <w:proofErr w:type="spellStart"/>
      <w:proofErr w:type="gramStart"/>
      <w:r>
        <w:t>m.j</w:t>
      </w:r>
      <w:proofErr w:type="spellEnd"/>
      <w:r>
        <w:t>. tak</w:t>
      </w:r>
      <w:proofErr w:type="gramEnd"/>
      <w:r>
        <w:t>, že bude:</w:t>
      </w:r>
    </w:p>
    <w:p w14:paraId="73B0C1A0" w14:textId="77777777" w:rsidR="00655090" w:rsidRDefault="00655090" w:rsidP="00655090"/>
    <w:p w14:paraId="5F011993" w14:textId="6C350956" w:rsidR="00655090" w:rsidRDefault="00655090" w:rsidP="00655090">
      <w:pPr>
        <w:ind w:left="600" w:hanging="200"/>
        <w:jc w:val="both"/>
      </w:pPr>
      <w:r>
        <w:t>a) výlučně užívat úložný prostor (sklep) označený jako S</w:t>
      </w:r>
      <w:r w:rsidR="00FD344E">
        <w:t> 2 o výměře 2,0</w:t>
      </w:r>
      <w:r>
        <w:t xml:space="preserve"> m</w:t>
      </w:r>
      <w:r>
        <w:rPr>
          <w:vertAlign w:val="superscript"/>
        </w:rPr>
        <w:t>2</w:t>
      </w:r>
      <w:r w:rsidR="00FD344E">
        <w:t xml:space="preserve"> umístěný v 1. </w:t>
      </w:r>
      <w:r>
        <w:t>NP Bytového domu</w:t>
      </w:r>
      <w:r w:rsidR="001333C2">
        <w:t>,</w:t>
      </w:r>
    </w:p>
    <w:p w14:paraId="483EFF62" w14:textId="69BCA433" w:rsidR="00655090" w:rsidRDefault="00655090" w:rsidP="00E94947">
      <w:pPr>
        <w:jc w:val="both"/>
      </w:pPr>
    </w:p>
    <w:p w14:paraId="33D82A6B" w14:textId="49B41E67" w:rsidR="00655090" w:rsidRDefault="00D20490" w:rsidP="00655090">
      <w:pPr>
        <w:ind w:left="600" w:hanging="200"/>
        <w:jc w:val="both"/>
      </w:pPr>
      <w:r>
        <w:lastRenderedPageBreak/>
        <w:t>b</w:t>
      </w:r>
      <w:r w:rsidR="00655090">
        <w:t xml:space="preserve">) </w:t>
      </w:r>
      <w:r w:rsidR="00DE1A77" w:rsidRPr="00DE1A77">
        <w:t xml:space="preserve">výlučně užívat část pozemku v katastrálním území Pitkovice, obec Praha, </w:t>
      </w:r>
      <w:proofErr w:type="spellStart"/>
      <w:proofErr w:type="gramStart"/>
      <w:r w:rsidR="00DE1A77" w:rsidRPr="00DE1A77">
        <w:t>p.č</w:t>
      </w:r>
      <w:proofErr w:type="spellEnd"/>
      <w:r w:rsidR="00DE1A77" w:rsidRPr="00DE1A77">
        <w:t>.</w:t>
      </w:r>
      <w:proofErr w:type="gramEnd"/>
      <w:r w:rsidR="00DE1A77" w:rsidRPr="00DE1A77">
        <w:t xml:space="preserve"> </w:t>
      </w:r>
      <w:r w:rsidR="00E802AD">
        <w:t>219/684</w:t>
      </w:r>
      <w:r w:rsidR="00DE1A77" w:rsidRPr="00DE1A77">
        <w:t xml:space="preserve"> o výměře </w:t>
      </w:r>
      <w:r w:rsidR="002A1215">
        <w:t>62,5</w:t>
      </w:r>
      <w:r w:rsidR="00DE1A77" w:rsidRPr="00DE1A77">
        <w:t xml:space="preserve"> </w:t>
      </w:r>
      <w:r w:rsidR="00DE1A77">
        <w:t>m</w:t>
      </w:r>
      <w:r w:rsidR="00DE1A77">
        <w:rPr>
          <w:vertAlign w:val="superscript"/>
        </w:rPr>
        <w:t>2</w:t>
      </w:r>
      <w:r w:rsidR="00DE1A77" w:rsidRPr="00DE1A77">
        <w:t xml:space="preserve"> (z toho zpevněná plocha o výměře </w:t>
      </w:r>
      <w:r w:rsidR="00DE1A77">
        <w:t>26,9</w:t>
      </w:r>
      <w:r w:rsidR="00DE1A77" w:rsidRPr="00DE1A77">
        <w:t xml:space="preserve"> </w:t>
      </w:r>
      <w:r w:rsidR="00DE1A77">
        <w:t>m</w:t>
      </w:r>
      <w:r w:rsidR="00DE1A77">
        <w:rPr>
          <w:vertAlign w:val="superscript"/>
        </w:rPr>
        <w:t>2</w:t>
      </w:r>
      <w:r w:rsidR="00DE1A77" w:rsidRPr="00DE1A77">
        <w:t xml:space="preserve">) - předzahrádku - přístupnou z jednotky </w:t>
      </w:r>
      <w:r w:rsidR="00DE1A77">
        <w:t xml:space="preserve">č. </w:t>
      </w:r>
      <w:r>
        <w:t>0</w:t>
      </w:r>
      <w:r w:rsidR="00DE1A77">
        <w:t>5</w:t>
      </w:r>
      <w:r w:rsidR="00DE1A77" w:rsidRPr="00DE1A77">
        <w:t xml:space="preserve"> (dle přílohy č. 2 tohoto prohlášení)</w:t>
      </w:r>
      <w:r w:rsidR="001333C2">
        <w:t>.</w:t>
      </w:r>
    </w:p>
    <w:p w14:paraId="06E02038" w14:textId="77777777" w:rsidR="00655090" w:rsidRDefault="00655090" w:rsidP="00655090"/>
    <w:p w14:paraId="5F40B38C" w14:textId="77777777" w:rsidR="00655090" w:rsidRDefault="00655090" w:rsidP="00C94B0C">
      <w:pPr>
        <w:pStyle w:val="2"/>
      </w:pPr>
      <w:bookmarkStart w:id="29" w:name="_Toc457310766"/>
      <w:r>
        <w:t>2. nadzemní podlaží</w:t>
      </w:r>
      <w:bookmarkEnd w:id="29"/>
      <w:r>
        <w:t xml:space="preserve"> </w:t>
      </w:r>
    </w:p>
    <w:p w14:paraId="5034EC55" w14:textId="77777777" w:rsidR="00655090" w:rsidRDefault="00655090" w:rsidP="00655090">
      <w:pPr>
        <w:jc w:val="both"/>
      </w:pPr>
    </w:p>
    <w:p w14:paraId="195B56FE" w14:textId="77777777" w:rsidR="00655090" w:rsidRDefault="00655090" w:rsidP="00C94B0C">
      <w:pPr>
        <w:pStyle w:val="4"/>
      </w:pPr>
      <w:bookmarkStart w:id="30" w:name="_Toc457310767"/>
      <w:r>
        <w:t>Jednotka č. 06</w:t>
      </w:r>
      <w:bookmarkEnd w:id="30"/>
    </w:p>
    <w:p w14:paraId="60250724" w14:textId="77777777" w:rsidR="00655090" w:rsidRDefault="00655090" w:rsidP="00655090">
      <w:pPr>
        <w:jc w:val="both"/>
      </w:pPr>
    </w:p>
    <w:p w14:paraId="078FEB1D" w14:textId="77777777" w:rsidR="00655090" w:rsidRDefault="00655090" w:rsidP="00655090">
      <w:pPr>
        <w:jc w:val="both"/>
      </w:pPr>
      <w:r>
        <w:t>je rozestavěná bytová jednotka umístěná v 2.NP Bytového domu, v souladu s Přílohou č. 1 tohoto prohlášení - Půdorysy podlaží. Jednotka zahrnuje:</w:t>
      </w:r>
    </w:p>
    <w:p w14:paraId="373B74C1" w14:textId="77777777" w:rsidR="00655090" w:rsidRDefault="00655090" w:rsidP="00655090">
      <w:pPr>
        <w:numPr>
          <w:ilvl w:val="0"/>
          <w:numId w:val="53"/>
        </w:numPr>
        <w:jc w:val="both"/>
      </w:pPr>
      <w:r>
        <w:t xml:space="preserve">byt, jehož celková plocha je </w:t>
      </w:r>
      <w:r>
        <w:rPr>
          <w:b/>
        </w:rPr>
        <w:t>40,1 m</w:t>
      </w:r>
      <w:r>
        <w:rPr>
          <w:b/>
          <w:vertAlign w:val="superscript"/>
        </w:rPr>
        <w:t>2</w:t>
      </w:r>
      <w:r>
        <w:t xml:space="preserve"> a</w:t>
      </w:r>
    </w:p>
    <w:p w14:paraId="7EFAD2F2" w14:textId="609B7F71" w:rsidR="00655090" w:rsidRDefault="00655090" w:rsidP="00655090">
      <w:pPr>
        <w:numPr>
          <w:ilvl w:val="0"/>
          <w:numId w:val="53"/>
        </w:numPr>
        <w:jc w:val="both"/>
      </w:pPr>
      <w:r>
        <w:t xml:space="preserve">spoluvlastnický podíl na společných částech Nemovité věci o velikosti id. </w:t>
      </w:r>
      <w:r w:rsidR="00FD344E">
        <w:rPr>
          <w:b/>
        </w:rPr>
        <w:t>401</w:t>
      </w:r>
      <w:r>
        <w:rPr>
          <w:b/>
        </w:rPr>
        <w:t>/</w:t>
      </w:r>
      <w:r w:rsidR="001E6100">
        <w:rPr>
          <w:b/>
        </w:rPr>
        <w:t>13314</w:t>
      </w:r>
      <w:r>
        <w:t xml:space="preserve"> .</w:t>
      </w:r>
    </w:p>
    <w:p w14:paraId="777B8F03" w14:textId="77777777" w:rsidR="00655090" w:rsidRDefault="00655090" w:rsidP="00655090"/>
    <w:p w14:paraId="27751F10" w14:textId="77777777" w:rsidR="00655090" w:rsidRDefault="00655090" w:rsidP="00655090">
      <w:r>
        <w:t>Popis jednotky č. 06</w:t>
      </w:r>
    </w:p>
    <w:p w14:paraId="53357E61" w14:textId="77777777" w:rsidR="00655090" w:rsidRDefault="00655090" w:rsidP="00655090"/>
    <w:p w14:paraId="463E39B6"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4795A7F1" w14:textId="77777777" w:rsidTr="00655090">
        <w:trPr>
          <w:gridAfter w:val="1"/>
          <w:wAfter w:w="2707" w:type="dxa"/>
        </w:trPr>
        <w:tc>
          <w:tcPr>
            <w:tcW w:w="1000" w:type="dxa"/>
          </w:tcPr>
          <w:p w14:paraId="5C38D93A" w14:textId="77777777" w:rsidR="00655090" w:rsidRDefault="00655090" w:rsidP="00655090"/>
        </w:tc>
        <w:tc>
          <w:tcPr>
            <w:tcW w:w="4200" w:type="dxa"/>
            <w:gridSpan w:val="2"/>
          </w:tcPr>
          <w:p w14:paraId="0BF2654F" w14:textId="77777777" w:rsidR="00655090" w:rsidRDefault="00655090" w:rsidP="00655090">
            <w:r>
              <w:rPr>
                <w:u w:val="single"/>
              </w:rPr>
              <w:t>Popis</w:t>
            </w:r>
          </w:p>
        </w:tc>
        <w:tc>
          <w:tcPr>
            <w:tcW w:w="1600" w:type="dxa"/>
            <w:gridSpan w:val="2"/>
          </w:tcPr>
          <w:p w14:paraId="6D253601" w14:textId="77777777" w:rsidR="00655090" w:rsidRDefault="00655090" w:rsidP="00655090">
            <w:pPr>
              <w:jc w:val="right"/>
            </w:pPr>
            <w:r>
              <w:rPr>
                <w:u w:val="single"/>
              </w:rPr>
              <w:t>Výměra</w:t>
            </w:r>
          </w:p>
        </w:tc>
      </w:tr>
      <w:tr w:rsidR="00655090" w14:paraId="659B1152" w14:textId="77777777" w:rsidTr="00655090">
        <w:trPr>
          <w:gridAfter w:val="1"/>
          <w:wAfter w:w="2707" w:type="dxa"/>
        </w:trPr>
        <w:tc>
          <w:tcPr>
            <w:tcW w:w="1000" w:type="dxa"/>
          </w:tcPr>
          <w:p w14:paraId="5358B1D3" w14:textId="77777777" w:rsidR="00655090" w:rsidRDefault="00655090" w:rsidP="00655090"/>
        </w:tc>
        <w:tc>
          <w:tcPr>
            <w:tcW w:w="4200" w:type="dxa"/>
            <w:gridSpan w:val="2"/>
          </w:tcPr>
          <w:p w14:paraId="0CAACD5D" w14:textId="77777777" w:rsidR="00655090" w:rsidRDefault="00655090" w:rsidP="00655090">
            <w:r>
              <w:t>byt</w:t>
            </w:r>
          </w:p>
        </w:tc>
        <w:tc>
          <w:tcPr>
            <w:tcW w:w="1600" w:type="dxa"/>
            <w:gridSpan w:val="2"/>
          </w:tcPr>
          <w:p w14:paraId="0F9516DF" w14:textId="77777777" w:rsidR="00655090" w:rsidRDefault="00655090" w:rsidP="00655090">
            <w:pPr>
              <w:jc w:val="right"/>
            </w:pPr>
            <w:r>
              <w:t>40,1 m</w:t>
            </w:r>
            <w:r>
              <w:rPr>
                <w:vertAlign w:val="superscript"/>
              </w:rPr>
              <w:t>2</w:t>
            </w:r>
          </w:p>
        </w:tc>
      </w:tr>
      <w:tr w:rsidR="00655090" w14:paraId="26EF81C5" w14:textId="77777777" w:rsidTr="00655090">
        <w:tc>
          <w:tcPr>
            <w:tcW w:w="3169" w:type="dxa"/>
            <w:gridSpan w:val="2"/>
          </w:tcPr>
          <w:p w14:paraId="08F46C5B" w14:textId="77777777" w:rsidR="00655090" w:rsidRDefault="00655090" w:rsidP="00655090"/>
        </w:tc>
        <w:tc>
          <w:tcPr>
            <w:tcW w:w="3169" w:type="dxa"/>
            <w:gridSpan w:val="2"/>
          </w:tcPr>
          <w:p w14:paraId="23ED9250" w14:textId="77777777" w:rsidR="00655090" w:rsidRDefault="00655090" w:rsidP="00655090"/>
        </w:tc>
        <w:tc>
          <w:tcPr>
            <w:tcW w:w="3169" w:type="dxa"/>
            <w:gridSpan w:val="2"/>
          </w:tcPr>
          <w:p w14:paraId="6C12C3D4" w14:textId="77777777" w:rsidR="00655090" w:rsidRDefault="00655090" w:rsidP="00655090"/>
        </w:tc>
      </w:tr>
    </w:tbl>
    <w:p w14:paraId="6501492E" w14:textId="77777777" w:rsidR="00655090" w:rsidRDefault="00655090" w:rsidP="00655090">
      <w:pPr>
        <w:jc w:val="both"/>
      </w:pPr>
      <w:r>
        <w:t>Příslušenství jednotky:</w:t>
      </w:r>
    </w:p>
    <w:p w14:paraId="7D6144E5" w14:textId="77777777" w:rsidR="00655090" w:rsidRDefault="00655090" w:rsidP="00655090">
      <w:pPr>
        <w:jc w:val="both"/>
      </w:pPr>
      <w:r>
        <w:tab/>
        <w:t xml:space="preserve">1.  Listovní schránka </w:t>
      </w:r>
    </w:p>
    <w:p w14:paraId="179D0792" w14:textId="77777777" w:rsidR="00655090" w:rsidRDefault="00655090" w:rsidP="00655090">
      <w:pPr>
        <w:jc w:val="both"/>
      </w:pPr>
      <w:r>
        <w:tab/>
        <w:t xml:space="preserve">2.  Zvonek - domácí telefon </w:t>
      </w:r>
    </w:p>
    <w:p w14:paraId="7E38219C" w14:textId="77777777" w:rsidR="00655090" w:rsidRDefault="00655090" w:rsidP="00655090">
      <w:pPr>
        <w:jc w:val="both"/>
      </w:pPr>
      <w:r>
        <w:tab/>
        <w:t xml:space="preserve">3.  Měření vody a ÚT </w:t>
      </w:r>
    </w:p>
    <w:p w14:paraId="4A6E5901" w14:textId="77777777" w:rsidR="00655090" w:rsidRDefault="00655090" w:rsidP="00655090">
      <w:pPr>
        <w:jc w:val="both"/>
      </w:pPr>
      <w:r>
        <w:t xml:space="preserve"> </w:t>
      </w:r>
    </w:p>
    <w:p w14:paraId="0659549B"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2C0F7E99" w14:textId="77777777" w:rsidR="00655090" w:rsidRDefault="00655090" w:rsidP="00655090">
      <w:pPr>
        <w:jc w:val="both"/>
      </w:pPr>
    </w:p>
    <w:p w14:paraId="69788793" w14:textId="77777777" w:rsidR="00655090" w:rsidRDefault="00655090" w:rsidP="00655090">
      <w:pPr>
        <w:jc w:val="both"/>
      </w:pPr>
      <w:r>
        <w:t xml:space="preserve">Své spoluvlastnické právo na společných částech Nemovité věci bude vlastník jednotky č.06 vykonávat </w:t>
      </w:r>
      <w:proofErr w:type="spellStart"/>
      <w:proofErr w:type="gramStart"/>
      <w:r>
        <w:t>m.j</w:t>
      </w:r>
      <w:proofErr w:type="spellEnd"/>
      <w:r>
        <w:t>. tak</w:t>
      </w:r>
      <w:proofErr w:type="gramEnd"/>
      <w:r>
        <w:t>, že bude:</w:t>
      </w:r>
    </w:p>
    <w:p w14:paraId="4FF603FE" w14:textId="77777777" w:rsidR="00655090" w:rsidRDefault="00655090" w:rsidP="00655090"/>
    <w:p w14:paraId="2C040F33" w14:textId="1DFF407E" w:rsidR="00655090" w:rsidRDefault="00655090" w:rsidP="00655090">
      <w:pPr>
        <w:ind w:left="600" w:hanging="200"/>
        <w:jc w:val="both"/>
      </w:pPr>
      <w:r>
        <w:t>a) výlučně užívat úložný prostor (sklep) označený jako S</w:t>
      </w:r>
      <w:r w:rsidR="00FD344E">
        <w:t> 1 o výměře 2,4</w:t>
      </w:r>
      <w:r>
        <w:t xml:space="preserve"> m</w:t>
      </w:r>
      <w:r>
        <w:rPr>
          <w:vertAlign w:val="superscript"/>
        </w:rPr>
        <w:t>2</w:t>
      </w:r>
      <w:r w:rsidR="00FD344E">
        <w:t xml:space="preserve"> umístěný v 1. </w:t>
      </w:r>
      <w:r>
        <w:t>NP Bytového domu</w:t>
      </w:r>
      <w:r w:rsidR="001333C2">
        <w:t>,</w:t>
      </w:r>
    </w:p>
    <w:p w14:paraId="0611CF4A" w14:textId="6459EAE7" w:rsidR="00655090" w:rsidRPr="001333C2" w:rsidRDefault="00655090" w:rsidP="005518E9">
      <w:pPr>
        <w:ind w:left="600" w:hanging="200"/>
        <w:jc w:val="both"/>
      </w:pPr>
      <w:r>
        <w:t xml:space="preserve">b) výlučně užívat </w:t>
      </w:r>
      <w:r w:rsidR="00FD344E">
        <w:t>balkon o výměře 9,4</w:t>
      </w:r>
      <w:r>
        <w:t xml:space="preserve"> m</w:t>
      </w:r>
      <w:r>
        <w:rPr>
          <w:vertAlign w:val="superscript"/>
        </w:rPr>
        <w:t>2</w:t>
      </w:r>
      <w:r w:rsidR="001333C2">
        <w:t>.</w:t>
      </w:r>
    </w:p>
    <w:p w14:paraId="01EA22A3" w14:textId="77777777" w:rsidR="005518E9" w:rsidRDefault="005518E9" w:rsidP="005518E9">
      <w:pPr>
        <w:ind w:left="600" w:hanging="200"/>
        <w:jc w:val="both"/>
      </w:pPr>
    </w:p>
    <w:p w14:paraId="744A0BBE" w14:textId="77777777" w:rsidR="00655090" w:rsidRDefault="00655090" w:rsidP="00C94B0C">
      <w:pPr>
        <w:pStyle w:val="4"/>
      </w:pPr>
      <w:bookmarkStart w:id="31" w:name="_Toc457310768"/>
      <w:r>
        <w:t>Jednotka č. 07</w:t>
      </w:r>
      <w:bookmarkEnd w:id="31"/>
    </w:p>
    <w:p w14:paraId="57B16B43" w14:textId="77777777" w:rsidR="00655090" w:rsidRDefault="00655090" w:rsidP="00655090">
      <w:pPr>
        <w:jc w:val="both"/>
      </w:pPr>
    </w:p>
    <w:p w14:paraId="4C6CD144" w14:textId="77777777" w:rsidR="00655090" w:rsidRDefault="00655090" w:rsidP="00655090">
      <w:pPr>
        <w:jc w:val="both"/>
      </w:pPr>
      <w:r>
        <w:t>je rozestavěná bytová jednotka umístěná v 2.NP Bytového domu, v souladu s Přílohou č. 1 tohoto prohlášení - Půdorysy podlaží. Jednotka zahrnuje:</w:t>
      </w:r>
    </w:p>
    <w:p w14:paraId="05A4F513" w14:textId="77777777" w:rsidR="00655090" w:rsidRDefault="00655090" w:rsidP="00655090">
      <w:pPr>
        <w:numPr>
          <w:ilvl w:val="0"/>
          <w:numId w:val="53"/>
        </w:numPr>
        <w:jc w:val="both"/>
      </w:pPr>
      <w:r>
        <w:t xml:space="preserve">byt, jehož celková plocha je </w:t>
      </w:r>
      <w:r>
        <w:rPr>
          <w:b/>
        </w:rPr>
        <w:t>91,2 m</w:t>
      </w:r>
      <w:r>
        <w:rPr>
          <w:b/>
          <w:vertAlign w:val="superscript"/>
        </w:rPr>
        <w:t>2</w:t>
      </w:r>
      <w:r>
        <w:t xml:space="preserve"> a</w:t>
      </w:r>
    </w:p>
    <w:p w14:paraId="245A8570" w14:textId="48FA7675" w:rsidR="00655090" w:rsidRDefault="00655090" w:rsidP="00655090">
      <w:pPr>
        <w:numPr>
          <w:ilvl w:val="0"/>
          <w:numId w:val="53"/>
        </w:numPr>
        <w:jc w:val="both"/>
      </w:pPr>
      <w:r>
        <w:t xml:space="preserve">spoluvlastnický podíl na společných částech Nemovité věci o velikosti id. </w:t>
      </w:r>
      <w:r w:rsidR="00FD344E">
        <w:rPr>
          <w:b/>
        </w:rPr>
        <w:t>912</w:t>
      </w:r>
      <w:r>
        <w:rPr>
          <w:b/>
        </w:rPr>
        <w:t>/</w:t>
      </w:r>
      <w:r w:rsidR="001E6100">
        <w:rPr>
          <w:b/>
        </w:rPr>
        <w:t>13314</w:t>
      </w:r>
      <w:r>
        <w:t xml:space="preserve"> .</w:t>
      </w:r>
    </w:p>
    <w:p w14:paraId="3FBDE19E" w14:textId="77777777" w:rsidR="00655090" w:rsidRDefault="00655090" w:rsidP="00655090"/>
    <w:p w14:paraId="7FBF90FF" w14:textId="77777777" w:rsidR="00655090" w:rsidRDefault="00655090" w:rsidP="00655090">
      <w:r>
        <w:t>Popis jednotky č. 07</w:t>
      </w:r>
    </w:p>
    <w:p w14:paraId="732A94EC" w14:textId="77777777" w:rsidR="00655090" w:rsidRDefault="00655090" w:rsidP="00655090"/>
    <w:p w14:paraId="43A01F8A"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28EEB7C6" w14:textId="77777777" w:rsidTr="00655090">
        <w:trPr>
          <w:gridAfter w:val="1"/>
          <w:wAfter w:w="2707" w:type="dxa"/>
        </w:trPr>
        <w:tc>
          <w:tcPr>
            <w:tcW w:w="1000" w:type="dxa"/>
          </w:tcPr>
          <w:p w14:paraId="70E6CA12" w14:textId="77777777" w:rsidR="00655090" w:rsidRDefault="00655090" w:rsidP="00655090"/>
        </w:tc>
        <w:tc>
          <w:tcPr>
            <w:tcW w:w="4200" w:type="dxa"/>
            <w:gridSpan w:val="2"/>
          </w:tcPr>
          <w:p w14:paraId="60E305AE" w14:textId="77777777" w:rsidR="00655090" w:rsidRDefault="00655090" w:rsidP="00655090">
            <w:r>
              <w:rPr>
                <w:u w:val="single"/>
              </w:rPr>
              <w:t>Popis</w:t>
            </w:r>
          </w:p>
        </w:tc>
        <w:tc>
          <w:tcPr>
            <w:tcW w:w="1600" w:type="dxa"/>
            <w:gridSpan w:val="2"/>
          </w:tcPr>
          <w:p w14:paraId="005DC8D8" w14:textId="77777777" w:rsidR="00655090" w:rsidRDefault="00655090" w:rsidP="00655090">
            <w:pPr>
              <w:jc w:val="right"/>
            </w:pPr>
            <w:r>
              <w:rPr>
                <w:u w:val="single"/>
              </w:rPr>
              <w:t>Výměra</w:t>
            </w:r>
          </w:p>
        </w:tc>
      </w:tr>
      <w:tr w:rsidR="00655090" w14:paraId="73E18092" w14:textId="77777777" w:rsidTr="00655090">
        <w:trPr>
          <w:gridAfter w:val="1"/>
          <w:wAfter w:w="2707" w:type="dxa"/>
        </w:trPr>
        <w:tc>
          <w:tcPr>
            <w:tcW w:w="1000" w:type="dxa"/>
          </w:tcPr>
          <w:p w14:paraId="690CEE56" w14:textId="77777777" w:rsidR="00655090" w:rsidRDefault="00655090" w:rsidP="00655090"/>
        </w:tc>
        <w:tc>
          <w:tcPr>
            <w:tcW w:w="4200" w:type="dxa"/>
            <w:gridSpan w:val="2"/>
          </w:tcPr>
          <w:p w14:paraId="30204571" w14:textId="77777777" w:rsidR="00655090" w:rsidRDefault="00655090" w:rsidP="00655090">
            <w:r>
              <w:t>byt</w:t>
            </w:r>
          </w:p>
        </w:tc>
        <w:tc>
          <w:tcPr>
            <w:tcW w:w="1600" w:type="dxa"/>
            <w:gridSpan w:val="2"/>
          </w:tcPr>
          <w:p w14:paraId="6114BE9D" w14:textId="77777777" w:rsidR="00655090" w:rsidRDefault="00655090" w:rsidP="00655090">
            <w:pPr>
              <w:jc w:val="right"/>
            </w:pPr>
            <w:r>
              <w:t>91,2 m</w:t>
            </w:r>
            <w:r>
              <w:rPr>
                <w:vertAlign w:val="superscript"/>
              </w:rPr>
              <w:t>2</w:t>
            </w:r>
          </w:p>
        </w:tc>
      </w:tr>
      <w:tr w:rsidR="00655090" w14:paraId="07846508" w14:textId="77777777" w:rsidTr="00655090">
        <w:tc>
          <w:tcPr>
            <w:tcW w:w="3169" w:type="dxa"/>
            <w:gridSpan w:val="2"/>
          </w:tcPr>
          <w:p w14:paraId="2D0E64B1" w14:textId="77777777" w:rsidR="00655090" w:rsidRDefault="00655090" w:rsidP="00655090"/>
        </w:tc>
        <w:tc>
          <w:tcPr>
            <w:tcW w:w="3169" w:type="dxa"/>
            <w:gridSpan w:val="2"/>
          </w:tcPr>
          <w:p w14:paraId="1C399353" w14:textId="77777777" w:rsidR="00655090" w:rsidRDefault="00655090" w:rsidP="00655090"/>
        </w:tc>
        <w:tc>
          <w:tcPr>
            <w:tcW w:w="3169" w:type="dxa"/>
            <w:gridSpan w:val="2"/>
          </w:tcPr>
          <w:p w14:paraId="67D59365" w14:textId="77777777" w:rsidR="00655090" w:rsidRDefault="00655090" w:rsidP="00655090"/>
        </w:tc>
      </w:tr>
    </w:tbl>
    <w:p w14:paraId="023A6079" w14:textId="77777777" w:rsidR="00655090" w:rsidRDefault="00655090" w:rsidP="00655090">
      <w:pPr>
        <w:jc w:val="both"/>
      </w:pPr>
      <w:r>
        <w:t>Příslušenství jednotky:</w:t>
      </w:r>
    </w:p>
    <w:p w14:paraId="1493B164" w14:textId="77777777" w:rsidR="00655090" w:rsidRDefault="00655090" w:rsidP="00655090">
      <w:pPr>
        <w:jc w:val="both"/>
      </w:pPr>
      <w:r>
        <w:tab/>
        <w:t xml:space="preserve">1.  Listovní schránka </w:t>
      </w:r>
    </w:p>
    <w:p w14:paraId="0108FBFC" w14:textId="77777777" w:rsidR="00655090" w:rsidRDefault="00655090" w:rsidP="00655090">
      <w:pPr>
        <w:jc w:val="both"/>
      </w:pPr>
      <w:r>
        <w:tab/>
        <w:t xml:space="preserve">2.  Zvonek - domácí telefon </w:t>
      </w:r>
    </w:p>
    <w:p w14:paraId="50B7B4EF" w14:textId="77777777" w:rsidR="00655090" w:rsidRDefault="00655090" w:rsidP="00655090">
      <w:pPr>
        <w:jc w:val="both"/>
      </w:pPr>
      <w:r>
        <w:tab/>
        <w:t xml:space="preserve">3.  Měření vody a ÚT </w:t>
      </w:r>
    </w:p>
    <w:p w14:paraId="32A50C1E" w14:textId="77777777" w:rsidR="00655090" w:rsidRDefault="00655090" w:rsidP="00655090">
      <w:pPr>
        <w:jc w:val="both"/>
      </w:pPr>
      <w:r>
        <w:t xml:space="preserve"> </w:t>
      </w:r>
    </w:p>
    <w:p w14:paraId="00CEB14C"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14744E49" w14:textId="77777777" w:rsidR="00655090" w:rsidRDefault="00655090" w:rsidP="00655090">
      <w:pPr>
        <w:jc w:val="both"/>
      </w:pPr>
    </w:p>
    <w:p w14:paraId="4CEBF74C" w14:textId="77777777" w:rsidR="00655090" w:rsidRDefault="00655090" w:rsidP="00655090">
      <w:pPr>
        <w:jc w:val="both"/>
      </w:pPr>
      <w:r>
        <w:lastRenderedPageBreak/>
        <w:t xml:space="preserve">Své spoluvlastnické právo na společných částech Nemovité věci bude vlastník jednotky č.07 vykonávat </w:t>
      </w:r>
      <w:proofErr w:type="spellStart"/>
      <w:proofErr w:type="gramStart"/>
      <w:r>
        <w:t>m.j</w:t>
      </w:r>
      <w:proofErr w:type="spellEnd"/>
      <w:r>
        <w:t>. tak</w:t>
      </w:r>
      <w:proofErr w:type="gramEnd"/>
      <w:r>
        <w:t>, že bude:</w:t>
      </w:r>
    </w:p>
    <w:p w14:paraId="137B0D78" w14:textId="77777777" w:rsidR="00655090" w:rsidRDefault="00655090" w:rsidP="00655090"/>
    <w:p w14:paraId="72C07122" w14:textId="537021B0" w:rsidR="00655090" w:rsidRDefault="00655090" w:rsidP="00655090">
      <w:pPr>
        <w:ind w:left="600" w:hanging="200"/>
        <w:jc w:val="both"/>
      </w:pPr>
      <w:r>
        <w:t>a) výlučně užívat úložný prostor (sklep) označený jako S</w:t>
      </w:r>
      <w:r w:rsidR="00FD344E">
        <w:t xml:space="preserve"> 8 </w:t>
      </w:r>
      <w:r>
        <w:t>o výmě</w:t>
      </w:r>
      <w:r w:rsidR="00FD344E">
        <w:t>ře 2,8</w:t>
      </w:r>
      <w:r>
        <w:t xml:space="preserve"> m</w:t>
      </w:r>
      <w:r>
        <w:rPr>
          <w:vertAlign w:val="superscript"/>
        </w:rPr>
        <w:t>2</w:t>
      </w:r>
      <w:r w:rsidR="00FD344E">
        <w:t xml:space="preserve"> umístěný v 2. </w:t>
      </w:r>
      <w:r>
        <w:t>NP Bytového domu</w:t>
      </w:r>
      <w:r w:rsidR="00643B7E">
        <w:t>,</w:t>
      </w:r>
    </w:p>
    <w:p w14:paraId="5BC11C90" w14:textId="361BF865" w:rsidR="00655090" w:rsidRPr="00FD344E" w:rsidRDefault="00655090" w:rsidP="00655090">
      <w:pPr>
        <w:ind w:left="600" w:hanging="200"/>
        <w:jc w:val="both"/>
      </w:pPr>
      <w:r>
        <w:t xml:space="preserve">b) výlučně užívat </w:t>
      </w:r>
      <w:r w:rsidR="00FD344E">
        <w:t>dva</w:t>
      </w:r>
      <w:r>
        <w:t xml:space="preserve"> balkon</w:t>
      </w:r>
      <w:r w:rsidR="00FD344E">
        <w:t>y</w:t>
      </w:r>
      <w:r w:rsidR="005518E9">
        <w:t xml:space="preserve"> o výměrách</w:t>
      </w:r>
      <w:r w:rsidR="00FD344E">
        <w:t xml:space="preserve"> 9,4</w:t>
      </w:r>
      <w:r>
        <w:t xml:space="preserve"> m</w:t>
      </w:r>
      <w:r>
        <w:rPr>
          <w:vertAlign w:val="superscript"/>
        </w:rPr>
        <w:t>2</w:t>
      </w:r>
      <w:r w:rsidR="00FD344E">
        <w:rPr>
          <w:vertAlign w:val="superscript"/>
        </w:rPr>
        <w:t xml:space="preserve"> </w:t>
      </w:r>
      <w:r w:rsidR="00FD344E">
        <w:t>a 9,4 m</w:t>
      </w:r>
      <w:r w:rsidR="00FD344E">
        <w:rPr>
          <w:vertAlign w:val="superscript"/>
        </w:rPr>
        <w:t>2</w:t>
      </w:r>
      <w:r w:rsidR="00643B7E">
        <w:t>.</w:t>
      </w:r>
    </w:p>
    <w:p w14:paraId="13281C5C" w14:textId="77777777" w:rsidR="00655090" w:rsidRDefault="00655090" w:rsidP="00655090">
      <w:pPr>
        <w:jc w:val="both"/>
      </w:pPr>
    </w:p>
    <w:p w14:paraId="04D4B8F0" w14:textId="77777777" w:rsidR="00655090" w:rsidRDefault="00655090" w:rsidP="00C94B0C">
      <w:pPr>
        <w:pStyle w:val="4"/>
      </w:pPr>
      <w:bookmarkStart w:id="32" w:name="_Toc457310769"/>
      <w:r>
        <w:t>Jednotka č. 08</w:t>
      </w:r>
      <w:bookmarkEnd w:id="32"/>
    </w:p>
    <w:p w14:paraId="6FC7758C" w14:textId="77777777" w:rsidR="00655090" w:rsidRDefault="00655090" w:rsidP="00655090">
      <w:pPr>
        <w:jc w:val="both"/>
      </w:pPr>
    </w:p>
    <w:p w14:paraId="51F57C10" w14:textId="77777777" w:rsidR="00655090" w:rsidRDefault="00655090" w:rsidP="00655090">
      <w:pPr>
        <w:jc w:val="both"/>
      </w:pPr>
      <w:r>
        <w:t>je rozestavěná bytová jednotka umístěná v 2.NP Bytového domu, v souladu s Přílohou č. 1 tohoto prohlášení - Půdorysy podlaží. Jednotka zahrnuje:</w:t>
      </w:r>
    </w:p>
    <w:p w14:paraId="51A5438F" w14:textId="77777777" w:rsidR="00655090" w:rsidRDefault="00655090" w:rsidP="00655090">
      <w:pPr>
        <w:numPr>
          <w:ilvl w:val="0"/>
          <w:numId w:val="53"/>
        </w:numPr>
        <w:jc w:val="both"/>
      </w:pPr>
      <w:r>
        <w:t xml:space="preserve">byt, jehož celková plocha je </w:t>
      </w:r>
      <w:r>
        <w:rPr>
          <w:b/>
        </w:rPr>
        <w:t>58,9 m</w:t>
      </w:r>
      <w:r>
        <w:rPr>
          <w:b/>
          <w:vertAlign w:val="superscript"/>
        </w:rPr>
        <w:t>2</w:t>
      </w:r>
      <w:r>
        <w:t xml:space="preserve"> a</w:t>
      </w:r>
    </w:p>
    <w:p w14:paraId="4C1DA54E" w14:textId="364C2EF6" w:rsidR="00655090" w:rsidRDefault="00655090" w:rsidP="00655090">
      <w:pPr>
        <w:numPr>
          <w:ilvl w:val="0"/>
          <w:numId w:val="53"/>
        </w:numPr>
        <w:jc w:val="both"/>
      </w:pPr>
      <w:r>
        <w:t xml:space="preserve">spoluvlastnický podíl na společných částech Nemovité věci o velikosti id. </w:t>
      </w:r>
      <w:r w:rsidR="00FD344E">
        <w:rPr>
          <w:b/>
        </w:rPr>
        <w:t>589</w:t>
      </w:r>
      <w:r>
        <w:rPr>
          <w:b/>
        </w:rPr>
        <w:t>/</w:t>
      </w:r>
      <w:r w:rsidR="001E6100">
        <w:rPr>
          <w:b/>
        </w:rPr>
        <w:t>13314</w:t>
      </w:r>
      <w:r>
        <w:t xml:space="preserve"> .</w:t>
      </w:r>
    </w:p>
    <w:p w14:paraId="285B91CE" w14:textId="77777777" w:rsidR="00655090" w:rsidRDefault="00655090" w:rsidP="00655090"/>
    <w:p w14:paraId="6E3C672F" w14:textId="77777777" w:rsidR="00655090" w:rsidRDefault="00655090" w:rsidP="00655090">
      <w:r>
        <w:t>Popis jednotky č. 08</w:t>
      </w:r>
    </w:p>
    <w:p w14:paraId="1E4F68B8" w14:textId="77777777" w:rsidR="00655090" w:rsidRDefault="00655090" w:rsidP="00655090"/>
    <w:p w14:paraId="67710B05"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1001D948" w14:textId="77777777" w:rsidTr="00655090">
        <w:trPr>
          <w:gridAfter w:val="1"/>
          <w:wAfter w:w="2707" w:type="dxa"/>
        </w:trPr>
        <w:tc>
          <w:tcPr>
            <w:tcW w:w="1000" w:type="dxa"/>
          </w:tcPr>
          <w:p w14:paraId="76C0B726" w14:textId="77777777" w:rsidR="00655090" w:rsidRDefault="00655090" w:rsidP="00655090"/>
        </w:tc>
        <w:tc>
          <w:tcPr>
            <w:tcW w:w="4200" w:type="dxa"/>
            <w:gridSpan w:val="2"/>
          </w:tcPr>
          <w:p w14:paraId="5A3F2211" w14:textId="77777777" w:rsidR="00655090" w:rsidRDefault="00655090" w:rsidP="00655090">
            <w:r>
              <w:rPr>
                <w:u w:val="single"/>
              </w:rPr>
              <w:t>Popis</w:t>
            </w:r>
          </w:p>
        </w:tc>
        <w:tc>
          <w:tcPr>
            <w:tcW w:w="1600" w:type="dxa"/>
            <w:gridSpan w:val="2"/>
          </w:tcPr>
          <w:p w14:paraId="430ACA5B" w14:textId="77777777" w:rsidR="00655090" w:rsidRDefault="00655090" w:rsidP="00655090">
            <w:pPr>
              <w:jc w:val="right"/>
            </w:pPr>
            <w:r>
              <w:rPr>
                <w:u w:val="single"/>
              </w:rPr>
              <w:t>Výměra</w:t>
            </w:r>
          </w:p>
        </w:tc>
      </w:tr>
      <w:tr w:rsidR="00655090" w14:paraId="612AB9CB" w14:textId="77777777" w:rsidTr="00655090">
        <w:trPr>
          <w:gridAfter w:val="1"/>
          <w:wAfter w:w="2707" w:type="dxa"/>
        </w:trPr>
        <w:tc>
          <w:tcPr>
            <w:tcW w:w="1000" w:type="dxa"/>
          </w:tcPr>
          <w:p w14:paraId="31F958ED" w14:textId="77777777" w:rsidR="00655090" w:rsidRDefault="00655090" w:rsidP="00655090"/>
        </w:tc>
        <w:tc>
          <w:tcPr>
            <w:tcW w:w="4200" w:type="dxa"/>
            <w:gridSpan w:val="2"/>
          </w:tcPr>
          <w:p w14:paraId="45D557A9" w14:textId="77777777" w:rsidR="00655090" w:rsidRDefault="00655090" w:rsidP="00655090">
            <w:r>
              <w:t>byt</w:t>
            </w:r>
          </w:p>
        </w:tc>
        <w:tc>
          <w:tcPr>
            <w:tcW w:w="1600" w:type="dxa"/>
            <w:gridSpan w:val="2"/>
          </w:tcPr>
          <w:p w14:paraId="2490C6E3" w14:textId="77777777" w:rsidR="00655090" w:rsidRDefault="00655090" w:rsidP="00655090">
            <w:pPr>
              <w:jc w:val="right"/>
            </w:pPr>
            <w:r>
              <w:t>58,9 m</w:t>
            </w:r>
            <w:r>
              <w:rPr>
                <w:vertAlign w:val="superscript"/>
              </w:rPr>
              <w:t>2</w:t>
            </w:r>
          </w:p>
        </w:tc>
      </w:tr>
      <w:tr w:rsidR="00655090" w14:paraId="4808B03C" w14:textId="77777777" w:rsidTr="00655090">
        <w:tc>
          <w:tcPr>
            <w:tcW w:w="3169" w:type="dxa"/>
            <w:gridSpan w:val="2"/>
          </w:tcPr>
          <w:p w14:paraId="3F269DF4" w14:textId="77777777" w:rsidR="00655090" w:rsidRDefault="00655090" w:rsidP="00655090"/>
        </w:tc>
        <w:tc>
          <w:tcPr>
            <w:tcW w:w="3169" w:type="dxa"/>
            <w:gridSpan w:val="2"/>
          </w:tcPr>
          <w:p w14:paraId="4786611F" w14:textId="77777777" w:rsidR="00655090" w:rsidRDefault="00655090" w:rsidP="00655090"/>
        </w:tc>
        <w:tc>
          <w:tcPr>
            <w:tcW w:w="3169" w:type="dxa"/>
            <w:gridSpan w:val="2"/>
          </w:tcPr>
          <w:p w14:paraId="0948C70B" w14:textId="77777777" w:rsidR="00655090" w:rsidRDefault="00655090" w:rsidP="00655090"/>
        </w:tc>
      </w:tr>
    </w:tbl>
    <w:p w14:paraId="7A80F5B5" w14:textId="77777777" w:rsidR="00655090" w:rsidRDefault="00655090" w:rsidP="00655090">
      <w:pPr>
        <w:jc w:val="both"/>
      </w:pPr>
      <w:r>
        <w:t>Příslušenství jednotky:</w:t>
      </w:r>
    </w:p>
    <w:p w14:paraId="405F29CC" w14:textId="77777777" w:rsidR="00655090" w:rsidRDefault="00655090" w:rsidP="00655090">
      <w:pPr>
        <w:jc w:val="both"/>
      </w:pPr>
      <w:r>
        <w:tab/>
        <w:t xml:space="preserve">1.  Listovní schránka </w:t>
      </w:r>
    </w:p>
    <w:p w14:paraId="1DD3597E" w14:textId="77777777" w:rsidR="00655090" w:rsidRDefault="00655090" w:rsidP="00655090">
      <w:pPr>
        <w:jc w:val="both"/>
      </w:pPr>
      <w:r>
        <w:tab/>
        <w:t xml:space="preserve">2.  Zvonek - domácí telefon </w:t>
      </w:r>
    </w:p>
    <w:p w14:paraId="501CFD35" w14:textId="77777777" w:rsidR="00655090" w:rsidRDefault="00655090" w:rsidP="00655090">
      <w:pPr>
        <w:jc w:val="both"/>
      </w:pPr>
      <w:r>
        <w:tab/>
        <w:t xml:space="preserve">3.  Měření vody a ÚT </w:t>
      </w:r>
    </w:p>
    <w:p w14:paraId="032AAA35" w14:textId="77777777" w:rsidR="00655090" w:rsidRDefault="00655090" w:rsidP="00655090">
      <w:pPr>
        <w:jc w:val="both"/>
      </w:pPr>
      <w:r>
        <w:t xml:space="preserve"> </w:t>
      </w:r>
    </w:p>
    <w:p w14:paraId="16D05F77"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52EB1227" w14:textId="77777777" w:rsidR="00655090" w:rsidRDefault="00655090" w:rsidP="00655090">
      <w:pPr>
        <w:jc w:val="both"/>
      </w:pPr>
    </w:p>
    <w:p w14:paraId="5B9B3873" w14:textId="004ED76C" w:rsidR="00655090" w:rsidRPr="005518E9" w:rsidRDefault="00655090" w:rsidP="005518E9">
      <w:pPr>
        <w:jc w:val="both"/>
      </w:pPr>
      <w:r>
        <w:t xml:space="preserve">Své spoluvlastnické právo na společných částech Nemovité věci bude vlastník jednotky č.08 vykonávat </w:t>
      </w:r>
      <w:proofErr w:type="spellStart"/>
      <w:proofErr w:type="gramStart"/>
      <w:r>
        <w:t>m.j</w:t>
      </w:r>
      <w:proofErr w:type="spellEnd"/>
      <w:r>
        <w:t>. tak</w:t>
      </w:r>
      <w:proofErr w:type="gramEnd"/>
      <w:r>
        <w:t>, že bude</w:t>
      </w:r>
      <w:r w:rsidR="005518E9">
        <w:t xml:space="preserve"> </w:t>
      </w:r>
      <w:r>
        <w:t xml:space="preserve">výlučně užívat balkon </w:t>
      </w:r>
      <w:r w:rsidR="00FD344E">
        <w:t>o výměře 9,9</w:t>
      </w:r>
      <w:r>
        <w:t xml:space="preserve"> m</w:t>
      </w:r>
      <w:r>
        <w:rPr>
          <w:vertAlign w:val="superscript"/>
        </w:rPr>
        <w:t>2</w:t>
      </w:r>
      <w:r w:rsidR="005518E9">
        <w:t>.</w:t>
      </w:r>
    </w:p>
    <w:p w14:paraId="3AEE067C" w14:textId="77777777" w:rsidR="00655090" w:rsidRDefault="00655090" w:rsidP="00655090">
      <w:pPr>
        <w:jc w:val="both"/>
      </w:pPr>
    </w:p>
    <w:p w14:paraId="587B8535" w14:textId="77777777" w:rsidR="00655090" w:rsidRDefault="00655090" w:rsidP="00C94B0C">
      <w:pPr>
        <w:pStyle w:val="4"/>
      </w:pPr>
      <w:bookmarkStart w:id="33" w:name="_Toc457310770"/>
      <w:r>
        <w:t>Jednotka č. 09</w:t>
      </w:r>
      <w:bookmarkEnd w:id="33"/>
    </w:p>
    <w:p w14:paraId="15B22B02" w14:textId="77777777" w:rsidR="00655090" w:rsidRDefault="00655090" w:rsidP="00655090">
      <w:pPr>
        <w:jc w:val="both"/>
      </w:pPr>
    </w:p>
    <w:p w14:paraId="6F289CA7" w14:textId="77777777" w:rsidR="00655090" w:rsidRDefault="00655090" w:rsidP="00655090">
      <w:pPr>
        <w:jc w:val="both"/>
      </w:pPr>
      <w:r>
        <w:t>je rozestavěná bytová jednotka umístěná v 2.NP Bytového domu, v souladu s Přílohou č. 1 tohoto prohlášení - Půdorysy podlaží. Jednotka zahrnuje:</w:t>
      </w:r>
    </w:p>
    <w:p w14:paraId="040EA3F7" w14:textId="77777777" w:rsidR="00655090" w:rsidRDefault="00655090" w:rsidP="00655090">
      <w:pPr>
        <w:numPr>
          <w:ilvl w:val="0"/>
          <w:numId w:val="53"/>
        </w:numPr>
        <w:jc w:val="both"/>
      </w:pPr>
      <w:r>
        <w:t xml:space="preserve">byt, jehož celková plocha je </w:t>
      </w:r>
      <w:r>
        <w:rPr>
          <w:b/>
        </w:rPr>
        <w:t>60,2 m</w:t>
      </w:r>
      <w:r>
        <w:rPr>
          <w:b/>
          <w:vertAlign w:val="superscript"/>
        </w:rPr>
        <w:t>2</w:t>
      </w:r>
      <w:r>
        <w:t xml:space="preserve"> a</w:t>
      </w:r>
    </w:p>
    <w:p w14:paraId="40B4E06B" w14:textId="0F61F870" w:rsidR="00655090" w:rsidRDefault="00655090" w:rsidP="00655090">
      <w:pPr>
        <w:numPr>
          <w:ilvl w:val="0"/>
          <w:numId w:val="53"/>
        </w:numPr>
        <w:jc w:val="both"/>
      </w:pPr>
      <w:r>
        <w:t xml:space="preserve">spoluvlastnický podíl na společných částech Nemovité věci o velikosti id. </w:t>
      </w:r>
      <w:r w:rsidR="00FD344E">
        <w:rPr>
          <w:b/>
        </w:rPr>
        <w:t>602</w:t>
      </w:r>
      <w:r>
        <w:rPr>
          <w:b/>
        </w:rPr>
        <w:t>/</w:t>
      </w:r>
      <w:r w:rsidR="001E6100">
        <w:rPr>
          <w:b/>
        </w:rPr>
        <w:t>13314</w:t>
      </w:r>
      <w:r>
        <w:t xml:space="preserve"> .</w:t>
      </w:r>
    </w:p>
    <w:p w14:paraId="761250B8" w14:textId="77777777" w:rsidR="00655090" w:rsidRDefault="00655090" w:rsidP="00655090"/>
    <w:p w14:paraId="66A4A566" w14:textId="77777777" w:rsidR="00655090" w:rsidRDefault="00655090" w:rsidP="00655090">
      <w:r>
        <w:t>Popis jednotky č. 09</w:t>
      </w:r>
    </w:p>
    <w:p w14:paraId="556A2EF1" w14:textId="77777777" w:rsidR="00655090" w:rsidRDefault="00655090" w:rsidP="00655090"/>
    <w:p w14:paraId="6597BB2D"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1A06E53C" w14:textId="77777777" w:rsidTr="00655090">
        <w:trPr>
          <w:gridAfter w:val="1"/>
          <w:wAfter w:w="2707" w:type="dxa"/>
        </w:trPr>
        <w:tc>
          <w:tcPr>
            <w:tcW w:w="1000" w:type="dxa"/>
          </w:tcPr>
          <w:p w14:paraId="08F48F35" w14:textId="77777777" w:rsidR="00655090" w:rsidRDefault="00655090" w:rsidP="00655090"/>
        </w:tc>
        <w:tc>
          <w:tcPr>
            <w:tcW w:w="4200" w:type="dxa"/>
            <w:gridSpan w:val="2"/>
          </w:tcPr>
          <w:p w14:paraId="2926A046" w14:textId="77777777" w:rsidR="00655090" w:rsidRDefault="00655090" w:rsidP="00655090">
            <w:r>
              <w:rPr>
                <w:u w:val="single"/>
              </w:rPr>
              <w:t>Popis</w:t>
            </w:r>
          </w:p>
        </w:tc>
        <w:tc>
          <w:tcPr>
            <w:tcW w:w="1600" w:type="dxa"/>
            <w:gridSpan w:val="2"/>
          </w:tcPr>
          <w:p w14:paraId="49DF63DD" w14:textId="77777777" w:rsidR="00655090" w:rsidRDefault="00655090" w:rsidP="00655090">
            <w:pPr>
              <w:jc w:val="right"/>
            </w:pPr>
            <w:r>
              <w:rPr>
                <w:u w:val="single"/>
              </w:rPr>
              <w:t>Výměra</w:t>
            </w:r>
          </w:p>
        </w:tc>
      </w:tr>
      <w:tr w:rsidR="00655090" w14:paraId="33445B1E" w14:textId="77777777" w:rsidTr="00655090">
        <w:trPr>
          <w:gridAfter w:val="1"/>
          <w:wAfter w:w="2707" w:type="dxa"/>
        </w:trPr>
        <w:tc>
          <w:tcPr>
            <w:tcW w:w="1000" w:type="dxa"/>
          </w:tcPr>
          <w:p w14:paraId="1595015F" w14:textId="77777777" w:rsidR="00655090" w:rsidRDefault="00655090" w:rsidP="00655090"/>
        </w:tc>
        <w:tc>
          <w:tcPr>
            <w:tcW w:w="4200" w:type="dxa"/>
            <w:gridSpan w:val="2"/>
          </w:tcPr>
          <w:p w14:paraId="1062536F" w14:textId="77777777" w:rsidR="00655090" w:rsidRDefault="00655090" w:rsidP="00655090">
            <w:r>
              <w:t>byt</w:t>
            </w:r>
          </w:p>
        </w:tc>
        <w:tc>
          <w:tcPr>
            <w:tcW w:w="1600" w:type="dxa"/>
            <w:gridSpan w:val="2"/>
          </w:tcPr>
          <w:p w14:paraId="27278C76" w14:textId="77777777" w:rsidR="00655090" w:rsidRDefault="00655090" w:rsidP="00655090">
            <w:pPr>
              <w:jc w:val="right"/>
            </w:pPr>
            <w:r>
              <w:t>60,2 m</w:t>
            </w:r>
            <w:r>
              <w:rPr>
                <w:vertAlign w:val="superscript"/>
              </w:rPr>
              <w:t>2</w:t>
            </w:r>
          </w:p>
        </w:tc>
      </w:tr>
      <w:tr w:rsidR="00655090" w14:paraId="1863AA3D" w14:textId="77777777" w:rsidTr="00655090">
        <w:tc>
          <w:tcPr>
            <w:tcW w:w="3169" w:type="dxa"/>
            <w:gridSpan w:val="2"/>
          </w:tcPr>
          <w:p w14:paraId="606855FA" w14:textId="77777777" w:rsidR="00655090" w:rsidRDefault="00655090" w:rsidP="00655090"/>
        </w:tc>
        <w:tc>
          <w:tcPr>
            <w:tcW w:w="3169" w:type="dxa"/>
            <w:gridSpan w:val="2"/>
          </w:tcPr>
          <w:p w14:paraId="1DB74DFC" w14:textId="77777777" w:rsidR="00655090" w:rsidRDefault="00655090" w:rsidP="00655090"/>
        </w:tc>
        <w:tc>
          <w:tcPr>
            <w:tcW w:w="3169" w:type="dxa"/>
            <w:gridSpan w:val="2"/>
          </w:tcPr>
          <w:p w14:paraId="1C37812F" w14:textId="77777777" w:rsidR="00655090" w:rsidRDefault="00655090" w:rsidP="00655090"/>
        </w:tc>
      </w:tr>
    </w:tbl>
    <w:p w14:paraId="42FCDA27" w14:textId="77777777" w:rsidR="00655090" w:rsidRDefault="00655090" w:rsidP="00655090">
      <w:pPr>
        <w:jc w:val="both"/>
      </w:pPr>
      <w:r>
        <w:t>Příslušenství jednotky:</w:t>
      </w:r>
    </w:p>
    <w:p w14:paraId="7949D518" w14:textId="77777777" w:rsidR="00655090" w:rsidRDefault="00655090" w:rsidP="00655090">
      <w:pPr>
        <w:jc w:val="both"/>
      </w:pPr>
      <w:r>
        <w:tab/>
        <w:t xml:space="preserve">1.  Listovní schránka </w:t>
      </w:r>
    </w:p>
    <w:p w14:paraId="2080EC23" w14:textId="77777777" w:rsidR="00655090" w:rsidRDefault="00655090" w:rsidP="00655090">
      <w:pPr>
        <w:jc w:val="both"/>
      </w:pPr>
      <w:r>
        <w:tab/>
        <w:t xml:space="preserve">2.  Zvonek - domácí telefon </w:t>
      </w:r>
    </w:p>
    <w:p w14:paraId="0CEFBC48" w14:textId="77777777" w:rsidR="00655090" w:rsidRDefault="00655090" w:rsidP="00655090">
      <w:pPr>
        <w:jc w:val="both"/>
      </w:pPr>
      <w:r>
        <w:tab/>
        <w:t xml:space="preserve">3.  Měření vody a ÚT </w:t>
      </w:r>
    </w:p>
    <w:p w14:paraId="6416C728" w14:textId="77777777" w:rsidR="00655090" w:rsidRDefault="00655090" w:rsidP="00655090">
      <w:pPr>
        <w:jc w:val="both"/>
      </w:pPr>
      <w:r>
        <w:t xml:space="preserve"> </w:t>
      </w:r>
    </w:p>
    <w:p w14:paraId="58E341CA"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215FD0AE" w14:textId="77777777" w:rsidR="00655090" w:rsidRDefault="00655090" w:rsidP="00655090">
      <w:pPr>
        <w:jc w:val="both"/>
      </w:pPr>
    </w:p>
    <w:p w14:paraId="73D56512" w14:textId="77777777" w:rsidR="00655090" w:rsidRDefault="00655090" w:rsidP="00655090">
      <w:pPr>
        <w:jc w:val="both"/>
      </w:pPr>
      <w:r>
        <w:t xml:space="preserve">Své spoluvlastnické právo na společných částech Nemovité věci bude vlastník jednotky č.09 vykonávat </w:t>
      </w:r>
      <w:proofErr w:type="spellStart"/>
      <w:proofErr w:type="gramStart"/>
      <w:r>
        <w:t>m.j</w:t>
      </w:r>
      <w:proofErr w:type="spellEnd"/>
      <w:r>
        <w:t>. tak</w:t>
      </w:r>
      <w:proofErr w:type="gramEnd"/>
      <w:r>
        <w:t>, že bude:</w:t>
      </w:r>
    </w:p>
    <w:p w14:paraId="5C9356C7" w14:textId="77777777" w:rsidR="00655090" w:rsidRDefault="00655090" w:rsidP="00655090"/>
    <w:p w14:paraId="1B74F839" w14:textId="4FBE5282" w:rsidR="00655090" w:rsidRDefault="00655090" w:rsidP="00655090">
      <w:pPr>
        <w:ind w:left="600" w:hanging="200"/>
        <w:jc w:val="both"/>
      </w:pPr>
      <w:r>
        <w:lastRenderedPageBreak/>
        <w:t>a) výlučně užívat úložný prostor (sklep) označený jako S</w:t>
      </w:r>
      <w:r w:rsidR="00FD344E">
        <w:t> 10 o výměře 1,8</w:t>
      </w:r>
      <w:r>
        <w:t xml:space="preserve"> m</w:t>
      </w:r>
      <w:r>
        <w:rPr>
          <w:vertAlign w:val="superscript"/>
        </w:rPr>
        <w:t>2</w:t>
      </w:r>
      <w:r w:rsidR="00FD344E">
        <w:t xml:space="preserve"> umístěný v 2. </w:t>
      </w:r>
      <w:r>
        <w:t>NP Bytového domu</w:t>
      </w:r>
      <w:r w:rsidR="00643B7E">
        <w:t>,</w:t>
      </w:r>
    </w:p>
    <w:p w14:paraId="716353B5" w14:textId="69E6A113" w:rsidR="00655090" w:rsidRPr="00643B7E" w:rsidRDefault="00655090" w:rsidP="00655090">
      <w:pPr>
        <w:ind w:left="600" w:hanging="200"/>
        <w:jc w:val="both"/>
      </w:pPr>
      <w:r>
        <w:t xml:space="preserve">b) výlučně užívat balkon </w:t>
      </w:r>
      <w:r w:rsidR="00FD344E">
        <w:t>o výměře 9,9</w:t>
      </w:r>
      <w:r>
        <w:t xml:space="preserve"> m</w:t>
      </w:r>
      <w:r>
        <w:rPr>
          <w:vertAlign w:val="superscript"/>
        </w:rPr>
        <w:t>2</w:t>
      </w:r>
      <w:r w:rsidR="00643B7E">
        <w:t>.</w:t>
      </w:r>
    </w:p>
    <w:p w14:paraId="68B8D54C" w14:textId="77777777" w:rsidR="00C94B0C" w:rsidRDefault="00C94B0C" w:rsidP="00655090">
      <w:pPr>
        <w:ind w:left="600" w:hanging="200"/>
        <w:jc w:val="both"/>
      </w:pPr>
    </w:p>
    <w:p w14:paraId="785C2BB2" w14:textId="77777777" w:rsidR="00655090" w:rsidRDefault="00655090" w:rsidP="00C94B0C">
      <w:pPr>
        <w:pStyle w:val="4"/>
      </w:pPr>
      <w:bookmarkStart w:id="34" w:name="_Toc457310771"/>
      <w:r>
        <w:t>Jednotka č. 10</w:t>
      </w:r>
      <w:bookmarkEnd w:id="34"/>
    </w:p>
    <w:p w14:paraId="03053AC9" w14:textId="77777777" w:rsidR="00655090" w:rsidRDefault="00655090" w:rsidP="00655090">
      <w:pPr>
        <w:jc w:val="both"/>
      </w:pPr>
    </w:p>
    <w:p w14:paraId="7AACF2E1" w14:textId="77777777" w:rsidR="00655090" w:rsidRDefault="00655090" w:rsidP="00655090">
      <w:pPr>
        <w:jc w:val="both"/>
      </w:pPr>
      <w:r>
        <w:t>je rozestavěná bytová jednotka umístěná v 2.NP Bytového domu, v souladu s Přílohou č. 1 tohoto prohlášení - Půdorysy podlaží. Jednotka zahrnuje:</w:t>
      </w:r>
    </w:p>
    <w:p w14:paraId="57EE94FB" w14:textId="77777777" w:rsidR="00655090" w:rsidRDefault="00655090" w:rsidP="00655090">
      <w:pPr>
        <w:numPr>
          <w:ilvl w:val="0"/>
          <w:numId w:val="53"/>
        </w:numPr>
        <w:jc w:val="both"/>
      </w:pPr>
      <w:r>
        <w:t xml:space="preserve">byt, jehož celková plocha je </w:t>
      </w:r>
      <w:r>
        <w:rPr>
          <w:b/>
        </w:rPr>
        <w:t>70,7 m</w:t>
      </w:r>
      <w:r>
        <w:rPr>
          <w:b/>
          <w:vertAlign w:val="superscript"/>
        </w:rPr>
        <w:t>2</w:t>
      </w:r>
      <w:r>
        <w:t xml:space="preserve"> a</w:t>
      </w:r>
    </w:p>
    <w:p w14:paraId="76D639AC" w14:textId="45B63B1C" w:rsidR="00655090" w:rsidRDefault="00655090" w:rsidP="00655090">
      <w:pPr>
        <w:numPr>
          <w:ilvl w:val="0"/>
          <w:numId w:val="53"/>
        </w:numPr>
        <w:jc w:val="both"/>
      </w:pPr>
      <w:r>
        <w:t xml:space="preserve">spoluvlastnický podíl na společných částech Nemovité věci o velikosti id. </w:t>
      </w:r>
      <w:r w:rsidR="00FD344E">
        <w:rPr>
          <w:b/>
        </w:rPr>
        <w:t>707</w:t>
      </w:r>
      <w:r>
        <w:rPr>
          <w:b/>
        </w:rPr>
        <w:t>/</w:t>
      </w:r>
      <w:r w:rsidR="001E6100">
        <w:rPr>
          <w:b/>
        </w:rPr>
        <w:t>13314</w:t>
      </w:r>
      <w:r>
        <w:t xml:space="preserve"> .</w:t>
      </w:r>
    </w:p>
    <w:p w14:paraId="136F692F" w14:textId="77777777" w:rsidR="00655090" w:rsidRDefault="00655090" w:rsidP="00655090"/>
    <w:p w14:paraId="390D6F11" w14:textId="77777777" w:rsidR="00655090" w:rsidRDefault="00655090" w:rsidP="00655090">
      <w:r>
        <w:t>Popis jednotky č. 10</w:t>
      </w:r>
    </w:p>
    <w:p w14:paraId="536AC3F4" w14:textId="77777777" w:rsidR="00655090" w:rsidRDefault="00655090" w:rsidP="00655090"/>
    <w:p w14:paraId="41EC4D3E"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0612560D" w14:textId="77777777" w:rsidTr="00655090">
        <w:trPr>
          <w:gridAfter w:val="1"/>
          <w:wAfter w:w="2707" w:type="dxa"/>
        </w:trPr>
        <w:tc>
          <w:tcPr>
            <w:tcW w:w="1000" w:type="dxa"/>
          </w:tcPr>
          <w:p w14:paraId="215C290E" w14:textId="77777777" w:rsidR="00655090" w:rsidRDefault="00655090" w:rsidP="00655090"/>
        </w:tc>
        <w:tc>
          <w:tcPr>
            <w:tcW w:w="4200" w:type="dxa"/>
            <w:gridSpan w:val="2"/>
          </w:tcPr>
          <w:p w14:paraId="679FB648" w14:textId="77777777" w:rsidR="00655090" w:rsidRDefault="00655090" w:rsidP="00655090">
            <w:r>
              <w:rPr>
                <w:u w:val="single"/>
              </w:rPr>
              <w:t>Popis</w:t>
            </w:r>
          </w:p>
        </w:tc>
        <w:tc>
          <w:tcPr>
            <w:tcW w:w="1600" w:type="dxa"/>
            <w:gridSpan w:val="2"/>
          </w:tcPr>
          <w:p w14:paraId="7520CAD5" w14:textId="77777777" w:rsidR="00655090" w:rsidRDefault="00655090" w:rsidP="00655090">
            <w:pPr>
              <w:jc w:val="right"/>
            </w:pPr>
            <w:r>
              <w:rPr>
                <w:u w:val="single"/>
              </w:rPr>
              <w:t>Výměra</w:t>
            </w:r>
          </w:p>
        </w:tc>
      </w:tr>
      <w:tr w:rsidR="00655090" w14:paraId="549BA90A" w14:textId="77777777" w:rsidTr="00655090">
        <w:trPr>
          <w:gridAfter w:val="1"/>
          <w:wAfter w:w="2707" w:type="dxa"/>
        </w:trPr>
        <w:tc>
          <w:tcPr>
            <w:tcW w:w="1000" w:type="dxa"/>
          </w:tcPr>
          <w:p w14:paraId="087BF031" w14:textId="77777777" w:rsidR="00655090" w:rsidRDefault="00655090" w:rsidP="00655090"/>
        </w:tc>
        <w:tc>
          <w:tcPr>
            <w:tcW w:w="4200" w:type="dxa"/>
            <w:gridSpan w:val="2"/>
          </w:tcPr>
          <w:p w14:paraId="15BA3583" w14:textId="77777777" w:rsidR="00655090" w:rsidRDefault="00655090" w:rsidP="00655090">
            <w:r>
              <w:t>byt</w:t>
            </w:r>
          </w:p>
        </w:tc>
        <w:tc>
          <w:tcPr>
            <w:tcW w:w="1600" w:type="dxa"/>
            <w:gridSpan w:val="2"/>
          </w:tcPr>
          <w:p w14:paraId="23A38E6D" w14:textId="77777777" w:rsidR="00655090" w:rsidRDefault="00655090" w:rsidP="00655090">
            <w:pPr>
              <w:jc w:val="right"/>
            </w:pPr>
            <w:r>
              <w:t>70,7 m</w:t>
            </w:r>
            <w:r>
              <w:rPr>
                <w:vertAlign w:val="superscript"/>
              </w:rPr>
              <w:t>2</w:t>
            </w:r>
          </w:p>
        </w:tc>
      </w:tr>
      <w:tr w:rsidR="00655090" w14:paraId="75D77607" w14:textId="77777777" w:rsidTr="00655090">
        <w:tc>
          <w:tcPr>
            <w:tcW w:w="3169" w:type="dxa"/>
            <w:gridSpan w:val="2"/>
          </w:tcPr>
          <w:p w14:paraId="72B0BC5F" w14:textId="77777777" w:rsidR="00655090" w:rsidRDefault="00655090" w:rsidP="00655090"/>
        </w:tc>
        <w:tc>
          <w:tcPr>
            <w:tcW w:w="3169" w:type="dxa"/>
            <w:gridSpan w:val="2"/>
          </w:tcPr>
          <w:p w14:paraId="01377D41" w14:textId="77777777" w:rsidR="00655090" w:rsidRDefault="00655090" w:rsidP="00655090"/>
        </w:tc>
        <w:tc>
          <w:tcPr>
            <w:tcW w:w="3169" w:type="dxa"/>
            <w:gridSpan w:val="2"/>
          </w:tcPr>
          <w:p w14:paraId="48CCDA17" w14:textId="77777777" w:rsidR="00655090" w:rsidRDefault="00655090" w:rsidP="00655090"/>
        </w:tc>
      </w:tr>
    </w:tbl>
    <w:p w14:paraId="233C426A" w14:textId="77777777" w:rsidR="00655090" w:rsidRDefault="00655090" w:rsidP="00655090">
      <w:pPr>
        <w:jc w:val="both"/>
      </w:pPr>
      <w:r>
        <w:t>Příslušenství jednotky:</w:t>
      </w:r>
    </w:p>
    <w:p w14:paraId="59CCA57D" w14:textId="77777777" w:rsidR="00655090" w:rsidRDefault="00655090" w:rsidP="00655090">
      <w:pPr>
        <w:jc w:val="both"/>
      </w:pPr>
      <w:r>
        <w:tab/>
        <w:t xml:space="preserve">1.  Listovní schránka </w:t>
      </w:r>
    </w:p>
    <w:p w14:paraId="1AF5831B" w14:textId="77777777" w:rsidR="00655090" w:rsidRDefault="00655090" w:rsidP="00655090">
      <w:pPr>
        <w:jc w:val="both"/>
      </w:pPr>
      <w:r>
        <w:tab/>
        <w:t xml:space="preserve">2.  Zvonek - domácí telefon </w:t>
      </w:r>
    </w:p>
    <w:p w14:paraId="57B35C5A" w14:textId="77777777" w:rsidR="00655090" w:rsidRDefault="00655090" w:rsidP="00655090">
      <w:pPr>
        <w:jc w:val="both"/>
      </w:pPr>
      <w:r>
        <w:tab/>
        <w:t xml:space="preserve">3.  Měření vody a ÚT </w:t>
      </w:r>
    </w:p>
    <w:p w14:paraId="16EAD5B8" w14:textId="77777777" w:rsidR="00655090" w:rsidRDefault="00655090" w:rsidP="00655090">
      <w:pPr>
        <w:jc w:val="both"/>
      </w:pPr>
      <w:r>
        <w:t xml:space="preserve"> </w:t>
      </w:r>
    </w:p>
    <w:p w14:paraId="4A15B255"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3D675373" w14:textId="77777777" w:rsidR="00655090" w:rsidRDefault="00655090" w:rsidP="00655090">
      <w:pPr>
        <w:jc w:val="both"/>
      </w:pPr>
    </w:p>
    <w:p w14:paraId="78BC7F2A" w14:textId="5770AD21" w:rsidR="00655090" w:rsidRPr="00FD344E" w:rsidRDefault="00655090" w:rsidP="005518E9">
      <w:pPr>
        <w:jc w:val="both"/>
      </w:pPr>
      <w:r>
        <w:t xml:space="preserve">Své spoluvlastnické právo na společných částech Nemovité věci bude vlastník jednotky č.10 vykonávat </w:t>
      </w:r>
      <w:proofErr w:type="spellStart"/>
      <w:proofErr w:type="gramStart"/>
      <w:r>
        <w:t>m.j</w:t>
      </w:r>
      <w:proofErr w:type="spellEnd"/>
      <w:r>
        <w:t>. tak</w:t>
      </w:r>
      <w:proofErr w:type="gramEnd"/>
      <w:r>
        <w:t>, že bude</w:t>
      </w:r>
      <w:r w:rsidR="005518E9">
        <w:t xml:space="preserve"> </w:t>
      </w:r>
      <w:r>
        <w:t xml:space="preserve">výlučně užívat </w:t>
      </w:r>
      <w:r w:rsidR="002A1215">
        <w:t xml:space="preserve">dva </w:t>
      </w:r>
      <w:r>
        <w:t>balkon</w:t>
      </w:r>
      <w:r w:rsidR="002A1215">
        <w:t>y</w:t>
      </w:r>
      <w:r>
        <w:t xml:space="preserve"> </w:t>
      </w:r>
      <w:r w:rsidR="005518E9">
        <w:t>o výměrách</w:t>
      </w:r>
      <w:r w:rsidR="003D2B8E">
        <w:t xml:space="preserve"> </w:t>
      </w:r>
      <w:r w:rsidR="00FD344E">
        <w:t>9,4</w:t>
      </w:r>
      <w:r>
        <w:t xml:space="preserve"> m</w:t>
      </w:r>
      <w:r>
        <w:rPr>
          <w:vertAlign w:val="superscript"/>
        </w:rPr>
        <w:t>2</w:t>
      </w:r>
      <w:r w:rsidR="003D2B8E">
        <w:rPr>
          <w:vertAlign w:val="superscript"/>
        </w:rPr>
        <w:t xml:space="preserve"> </w:t>
      </w:r>
      <w:r w:rsidR="00FD344E">
        <w:t>a 9,4 m</w:t>
      </w:r>
      <w:r w:rsidR="00FD344E">
        <w:rPr>
          <w:vertAlign w:val="superscript"/>
        </w:rPr>
        <w:t>2</w:t>
      </w:r>
      <w:r w:rsidR="005518E9">
        <w:t>.</w:t>
      </w:r>
    </w:p>
    <w:p w14:paraId="015980D5" w14:textId="77777777" w:rsidR="00655090" w:rsidRDefault="00655090" w:rsidP="00655090">
      <w:pPr>
        <w:jc w:val="both"/>
      </w:pPr>
    </w:p>
    <w:p w14:paraId="61B02359" w14:textId="77777777" w:rsidR="00655090" w:rsidRDefault="00655090" w:rsidP="00C94B0C">
      <w:pPr>
        <w:pStyle w:val="4"/>
      </w:pPr>
      <w:bookmarkStart w:id="35" w:name="_Toc457310772"/>
      <w:r>
        <w:t>Jednotka č. 11</w:t>
      </w:r>
      <w:bookmarkEnd w:id="35"/>
    </w:p>
    <w:p w14:paraId="3D490179" w14:textId="77777777" w:rsidR="00655090" w:rsidRDefault="00655090" w:rsidP="00655090">
      <w:pPr>
        <w:jc w:val="both"/>
      </w:pPr>
    </w:p>
    <w:p w14:paraId="34CA52BA" w14:textId="77777777" w:rsidR="00655090" w:rsidRDefault="00655090" w:rsidP="00655090">
      <w:pPr>
        <w:jc w:val="both"/>
      </w:pPr>
      <w:r>
        <w:t>je rozestavěná bytová jednotka umístěná v 2.NP Bytového domu, v souladu s Přílohou č. 1 tohoto prohlášení - Půdorysy podlaží. Jednotka zahrnuje:</w:t>
      </w:r>
    </w:p>
    <w:p w14:paraId="50D48642" w14:textId="77777777" w:rsidR="00655090" w:rsidRDefault="00655090" w:rsidP="00655090">
      <w:pPr>
        <w:numPr>
          <w:ilvl w:val="0"/>
          <w:numId w:val="53"/>
        </w:numPr>
        <w:jc w:val="both"/>
      </w:pPr>
      <w:r>
        <w:t xml:space="preserve">byt, jehož celková plocha je </w:t>
      </w:r>
      <w:r>
        <w:rPr>
          <w:b/>
        </w:rPr>
        <w:t>58,8 m</w:t>
      </w:r>
      <w:r>
        <w:rPr>
          <w:b/>
          <w:vertAlign w:val="superscript"/>
        </w:rPr>
        <w:t>2</w:t>
      </w:r>
      <w:r>
        <w:t xml:space="preserve"> a</w:t>
      </w:r>
    </w:p>
    <w:p w14:paraId="042F5FE8" w14:textId="438D098C" w:rsidR="00655090" w:rsidRDefault="00655090" w:rsidP="00655090">
      <w:pPr>
        <w:numPr>
          <w:ilvl w:val="0"/>
          <w:numId w:val="53"/>
        </w:numPr>
        <w:jc w:val="both"/>
      </w:pPr>
      <w:r>
        <w:t xml:space="preserve">spoluvlastnický podíl na společných částech Nemovité věci o velikosti id. </w:t>
      </w:r>
      <w:r w:rsidR="00FD344E">
        <w:rPr>
          <w:b/>
        </w:rPr>
        <w:t>588</w:t>
      </w:r>
      <w:r>
        <w:rPr>
          <w:b/>
        </w:rPr>
        <w:t>/</w:t>
      </w:r>
      <w:r w:rsidR="001E6100">
        <w:rPr>
          <w:b/>
        </w:rPr>
        <w:t>13314</w:t>
      </w:r>
      <w:r>
        <w:t xml:space="preserve"> .</w:t>
      </w:r>
    </w:p>
    <w:p w14:paraId="287EF72A" w14:textId="77777777" w:rsidR="00655090" w:rsidRDefault="00655090" w:rsidP="00655090"/>
    <w:p w14:paraId="1432CE72" w14:textId="77777777" w:rsidR="00655090" w:rsidRDefault="00655090" w:rsidP="00655090">
      <w:r>
        <w:t>Popis jednotky č. 11</w:t>
      </w:r>
    </w:p>
    <w:p w14:paraId="7C26A7A7" w14:textId="77777777" w:rsidR="00655090" w:rsidRDefault="00655090" w:rsidP="00655090"/>
    <w:p w14:paraId="71FAB35E"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1513CC3C" w14:textId="77777777" w:rsidTr="00655090">
        <w:trPr>
          <w:gridAfter w:val="1"/>
          <w:wAfter w:w="2707" w:type="dxa"/>
        </w:trPr>
        <w:tc>
          <w:tcPr>
            <w:tcW w:w="1000" w:type="dxa"/>
          </w:tcPr>
          <w:p w14:paraId="39C0072C" w14:textId="77777777" w:rsidR="00655090" w:rsidRDefault="00655090" w:rsidP="00655090"/>
        </w:tc>
        <w:tc>
          <w:tcPr>
            <w:tcW w:w="4200" w:type="dxa"/>
            <w:gridSpan w:val="2"/>
          </w:tcPr>
          <w:p w14:paraId="16DFFDBA" w14:textId="77777777" w:rsidR="00655090" w:rsidRDefault="00655090" w:rsidP="00655090">
            <w:r>
              <w:rPr>
                <w:u w:val="single"/>
              </w:rPr>
              <w:t>Popis</w:t>
            </w:r>
          </w:p>
        </w:tc>
        <w:tc>
          <w:tcPr>
            <w:tcW w:w="1600" w:type="dxa"/>
            <w:gridSpan w:val="2"/>
          </w:tcPr>
          <w:p w14:paraId="2A157AC6" w14:textId="77777777" w:rsidR="00655090" w:rsidRDefault="00655090" w:rsidP="00655090">
            <w:pPr>
              <w:jc w:val="right"/>
            </w:pPr>
            <w:r>
              <w:rPr>
                <w:u w:val="single"/>
              </w:rPr>
              <w:t>Výměra</w:t>
            </w:r>
          </w:p>
        </w:tc>
      </w:tr>
      <w:tr w:rsidR="00655090" w14:paraId="27B62AB5" w14:textId="77777777" w:rsidTr="00655090">
        <w:trPr>
          <w:gridAfter w:val="1"/>
          <w:wAfter w:w="2707" w:type="dxa"/>
        </w:trPr>
        <w:tc>
          <w:tcPr>
            <w:tcW w:w="1000" w:type="dxa"/>
          </w:tcPr>
          <w:p w14:paraId="338EC628" w14:textId="77777777" w:rsidR="00655090" w:rsidRDefault="00655090" w:rsidP="00655090"/>
        </w:tc>
        <w:tc>
          <w:tcPr>
            <w:tcW w:w="4200" w:type="dxa"/>
            <w:gridSpan w:val="2"/>
          </w:tcPr>
          <w:p w14:paraId="0754B464" w14:textId="77777777" w:rsidR="00655090" w:rsidRDefault="00655090" w:rsidP="00655090">
            <w:r>
              <w:t>byt</w:t>
            </w:r>
          </w:p>
        </w:tc>
        <w:tc>
          <w:tcPr>
            <w:tcW w:w="1600" w:type="dxa"/>
            <w:gridSpan w:val="2"/>
          </w:tcPr>
          <w:p w14:paraId="57991B38" w14:textId="77777777" w:rsidR="00655090" w:rsidRDefault="00655090" w:rsidP="00655090">
            <w:pPr>
              <w:jc w:val="right"/>
            </w:pPr>
            <w:r>
              <w:t>58,8 m</w:t>
            </w:r>
            <w:r>
              <w:rPr>
                <w:vertAlign w:val="superscript"/>
              </w:rPr>
              <w:t>2</w:t>
            </w:r>
          </w:p>
        </w:tc>
      </w:tr>
      <w:tr w:rsidR="00655090" w14:paraId="242E7275" w14:textId="77777777" w:rsidTr="00655090">
        <w:tc>
          <w:tcPr>
            <w:tcW w:w="3169" w:type="dxa"/>
            <w:gridSpan w:val="2"/>
          </w:tcPr>
          <w:p w14:paraId="129122CB" w14:textId="77777777" w:rsidR="00655090" w:rsidRDefault="00655090" w:rsidP="00655090"/>
        </w:tc>
        <w:tc>
          <w:tcPr>
            <w:tcW w:w="3169" w:type="dxa"/>
            <w:gridSpan w:val="2"/>
          </w:tcPr>
          <w:p w14:paraId="64F092B2" w14:textId="77777777" w:rsidR="00655090" w:rsidRDefault="00655090" w:rsidP="00655090"/>
        </w:tc>
        <w:tc>
          <w:tcPr>
            <w:tcW w:w="3169" w:type="dxa"/>
            <w:gridSpan w:val="2"/>
          </w:tcPr>
          <w:p w14:paraId="7C38A568" w14:textId="77777777" w:rsidR="00655090" w:rsidRDefault="00655090" w:rsidP="00655090"/>
        </w:tc>
      </w:tr>
    </w:tbl>
    <w:p w14:paraId="32AE1E90" w14:textId="77777777" w:rsidR="00655090" w:rsidRDefault="00655090" w:rsidP="00655090">
      <w:pPr>
        <w:jc w:val="both"/>
      </w:pPr>
      <w:r>
        <w:t>Příslušenství jednotky:</w:t>
      </w:r>
    </w:p>
    <w:p w14:paraId="5CD750DA" w14:textId="77777777" w:rsidR="00655090" w:rsidRDefault="00655090" w:rsidP="00655090">
      <w:pPr>
        <w:jc w:val="both"/>
      </w:pPr>
      <w:r>
        <w:tab/>
        <w:t xml:space="preserve">1.  Listovní schránka </w:t>
      </w:r>
    </w:p>
    <w:p w14:paraId="4B45B388" w14:textId="77777777" w:rsidR="00655090" w:rsidRDefault="00655090" w:rsidP="00655090">
      <w:pPr>
        <w:jc w:val="both"/>
      </w:pPr>
      <w:r>
        <w:tab/>
        <w:t xml:space="preserve">2.  Zvonek - domácí telefon </w:t>
      </w:r>
    </w:p>
    <w:p w14:paraId="4C05374E" w14:textId="77777777" w:rsidR="00655090" w:rsidRDefault="00655090" w:rsidP="00655090">
      <w:pPr>
        <w:jc w:val="both"/>
      </w:pPr>
      <w:r>
        <w:tab/>
        <w:t xml:space="preserve">3.  Měření vody a ÚT </w:t>
      </w:r>
    </w:p>
    <w:p w14:paraId="7F278F70" w14:textId="77777777" w:rsidR="00655090" w:rsidRDefault="00655090" w:rsidP="00655090">
      <w:pPr>
        <w:jc w:val="both"/>
      </w:pPr>
      <w:r>
        <w:t xml:space="preserve"> </w:t>
      </w:r>
    </w:p>
    <w:p w14:paraId="2BB6AF4E"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1A70014E" w14:textId="77777777" w:rsidR="00655090" w:rsidRDefault="00655090" w:rsidP="00655090">
      <w:pPr>
        <w:jc w:val="both"/>
      </w:pPr>
    </w:p>
    <w:p w14:paraId="55EEC921" w14:textId="77777777" w:rsidR="00655090" w:rsidRDefault="00655090" w:rsidP="00655090">
      <w:pPr>
        <w:jc w:val="both"/>
      </w:pPr>
      <w:r>
        <w:t xml:space="preserve">Své spoluvlastnické právo na společných částech Nemovité věci bude vlastník jednotky č.11 vykonávat </w:t>
      </w:r>
      <w:proofErr w:type="spellStart"/>
      <w:proofErr w:type="gramStart"/>
      <w:r>
        <w:t>m.j</w:t>
      </w:r>
      <w:proofErr w:type="spellEnd"/>
      <w:r>
        <w:t>. tak</w:t>
      </w:r>
      <w:proofErr w:type="gramEnd"/>
      <w:r>
        <w:t>, že bude:</w:t>
      </w:r>
    </w:p>
    <w:p w14:paraId="44A6CEE1" w14:textId="77777777" w:rsidR="00655090" w:rsidRDefault="00655090" w:rsidP="00655090"/>
    <w:p w14:paraId="4E5B6A0D" w14:textId="529B303C" w:rsidR="00655090" w:rsidRDefault="00655090" w:rsidP="00655090">
      <w:pPr>
        <w:ind w:left="600" w:hanging="200"/>
        <w:jc w:val="both"/>
      </w:pPr>
      <w:r>
        <w:t>a) výlučně užívat úložný prostor (sklep) označený jako S</w:t>
      </w:r>
      <w:r w:rsidR="00FD344E">
        <w:t> 9 o výměře 1,8</w:t>
      </w:r>
      <w:r>
        <w:t xml:space="preserve"> m</w:t>
      </w:r>
      <w:r>
        <w:rPr>
          <w:vertAlign w:val="superscript"/>
        </w:rPr>
        <w:t>2</w:t>
      </w:r>
      <w:r w:rsidR="00FD344E">
        <w:t xml:space="preserve"> umístěný v 2. </w:t>
      </w:r>
      <w:r>
        <w:t>NP Bytového domu</w:t>
      </w:r>
      <w:r w:rsidR="00FD344E">
        <w:t>,</w:t>
      </w:r>
    </w:p>
    <w:p w14:paraId="2400462C" w14:textId="18AEBDA2" w:rsidR="00655090" w:rsidRPr="00FD344E" w:rsidRDefault="00655090" w:rsidP="00655090">
      <w:pPr>
        <w:ind w:left="600" w:hanging="200"/>
        <w:jc w:val="both"/>
      </w:pPr>
      <w:r>
        <w:t xml:space="preserve">b) výlučně užívat </w:t>
      </w:r>
      <w:r w:rsidR="00FD344E">
        <w:t>balkon o výměře 9,9</w:t>
      </w:r>
      <w:r>
        <w:t xml:space="preserve"> m</w:t>
      </w:r>
      <w:r>
        <w:rPr>
          <w:vertAlign w:val="superscript"/>
        </w:rPr>
        <w:t>2</w:t>
      </w:r>
      <w:r w:rsidR="005518E9">
        <w:t>.</w:t>
      </w:r>
    </w:p>
    <w:p w14:paraId="5CCF65B5" w14:textId="77777777" w:rsidR="005518E9" w:rsidRDefault="005518E9" w:rsidP="00655090"/>
    <w:p w14:paraId="56DC2DB4" w14:textId="77777777" w:rsidR="00655090" w:rsidRDefault="00655090" w:rsidP="00C94B0C">
      <w:pPr>
        <w:pStyle w:val="2"/>
      </w:pPr>
      <w:bookmarkStart w:id="36" w:name="_Toc457310773"/>
      <w:r>
        <w:t>3. nadzemní podlaží</w:t>
      </w:r>
      <w:bookmarkEnd w:id="36"/>
      <w:r>
        <w:t xml:space="preserve"> </w:t>
      </w:r>
    </w:p>
    <w:p w14:paraId="57D228EF" w14:textId="77777777" w:rsidR="00655090" w:rsidRDefault="00655090" w:rsidP="00655090">
      <w:pPr>
        <w:jc w:val="both"/>
      </w:pPr>
    </w:p>
    <w:p w14:paraId="347941CD" w14:textId="77777777" w:rsidR="00655090" w:rsidRDefault="00655090" w:rsidP="00C94B0C">
      <w:pPr>
        <w:pStyle w:val="4"/>
      </w:pPr>
      <w:bookmarkStart w:id="37" w:name="_Toc457310774"/>
      <w:r>
        <w:t>Jednotka č. 12</w:t>
      </w:r>
      <w:bookmarkEnd w:id="37"/>
    </w:p>
    <w:p w14:paraId="2ADE1B4F" w14:textId="77777777" w:rsidR="00655090" w:rsidRDefault="00655090" w:rsidP="00655090">
      <w:pPr>
        <w:jc w:val="both"/>
      </w:pPr>
    </w:p>
    <w:p w14:paraId="25CA6444" w14:textId="77777777" w:rsidR="00655090" w:rsidRDefault="00655090" w:rsidP="00655090">
      <w:pPr>
        <w:jc w:val="both"/>
      </w:pPr>
      <w:r>
        <w:t>je rozestavěná bytová jednotka umístěná v 3.NP Bytového domu, v souladu s Přílohou č. 1 tohoto prohlášení - Půdorysy podlaží. Jednotka zahrnuje:</w:t>
      </w:r>
    </w:p>
    <w:p w14:paraId="607551E1" w14:textId="77777777" w:rsidR="00655090" w:rsidRDefault="00655090" w:rsidP="00655090">
      <w:pPr>
        <w:numPr>
          <w:ilvl w:val="0"/>
          <w:numId w:val="53"/>
        </w:numPr>
        <w:jc w:val="both"/>
      </w:pPr>
      <w:r>
        <w:t xml:space="preserve">byt, jehož celková plocha je </w:t>
      </w:r>
      <w:r>
        <w:rPr>
          <w:b/>
        </w:rPr>
        <w:t>40,0 m</w:t>
      </w:r>
      <w:r>
        <w:rPr>
          <w:b/>
          <w:vertAlign w:val="superscript"/>
        </w:rPr>
        <w:t>2</w:t>
      </w:r>
      <w:r>
        <w:t xml:space="preserve"> a</w:t>
      </w:r>
    </w:p>
    <w:p w14:paraId="0FD30207" w14:textId="59709A8C" w:rsidR="00655090" w:rsidRDefault="00655090" w:rsidP="00655090">
      <w:pPr>
        <w:numPr>
          <w:ilvl w:val="0"/>
          <w:numId w:val="53"/>
        </w:numPr>
        <w:jc w:val="both"/>
      </w:pPr>
      <w:r>
        <w:t xml:space="preserve">spoluvlastnický podíl na společných částech Nemovité věci o velikosti id. </w:t>
      </w:r>
      <w:r w:rsidR="00B35AF1">
        <w:rPr>
          <w:b/>
        </w:rPr>
        <w:t>400</w:t>
      </w:r>
      <w:r>
        <w:rPr>
          <w:b/>
        </w:rPr>
        <w:t>/</w:t>
      </w:r>
      <w:r w:rsidR="001E6100">
        <w:rPr>
          <w:b/>
        </w:rPr>
        <w:t>13314</w:t>
      </w:r>
      <w:r>
        <w:t xml:space="preserve"> .</w:t>
      </w:r>
    </w:p>
    <w:p w14:paraId="2D017F7D" w14:textId="77777777" w:rsidR="00655090" w:rsidRDefault="00655090" w:rsidP="00655090"/>
    <w:p w14:paraId="57E23DD1" w14:textId="77777777" w:rsidR="00655090" w:rsidRDefault="00655090" w:rsidP="00655090">
      <w:r>
        <w:t>Popis jednotky č. 12</w:t>
      </w:r>
    </w:p>
    <w:p w14:paraId="1D6A6481" w14:textId="77777777" w:rsidR="00655090" w:rsidRDefault="00655090" w:rsidP="00655090"/>
    <w:p w14:paraId="159E59B8"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742D008C" w14:textId="77777777" w:rsidTr="00655090">
        <w:trPr>
          <w:gridAfter w:val="1"/>
          <w:wAfter w:w="2707" w:type="dxa"/>
        </w:trPr>
        <w:tc>
          <w:tcPr>
            <w:tcW w:w="1000" w:type="dxa"/>
          </w:tcPr>
          <w:p w14:paraId="76E4ABCD" w14:textId="77777777" w:rsidR="00655090" w:rsidRDefault="00655090" w:rsidP="00655090"/>
        </w:tc>
        <w:tc>
          <w:tcPr>
            <w:tcW w:w="4200" w:type="dxa"/>
            <w:gridSpan w:val="2"/>
          </w:tcPr>
          <w:p w14:paraId="3D9FCE02" w14:textId="77777777" w:rsidR="00655090" w:rsidRDefault="00655090" w:rsidP="00655090">
            <w:r>
              <w:rPr>
                <w:u w:val="single"/>
              </w:rPr>
              <w:t>Popis</w:t>
            </w:r>
          </w:p>
        </w:tc>
        <w:tc>
          <w:tcPr>
            <w:tcW w:w="1600" w:type="dxa"/>
            <w:gridSpan w:val="2"/>
          </w:tcPr>
          <w:p w14:paraId="36AF0A5A" w14:textId="77777777" w:rsidR="00655090" w:rsidRDefault="00655090" w:rsidP="00655090">
            <w:pPr>
              <w:jc w:val="right"/>
            </w:pPr>
            <w:r>
              <w:rPr>
                <w:u w:val="single"/>
              </w:rPr>
              <w:t>Výměra</w:t>
            </w:r>
          </w:p>
        </w:tc>
      </w:tr>
      <w:tr w:rsidR="00655090" w14:paraId="722DA3DD" w14:textId="77777777" w:rsidTr="00655090">
        <w:trPr>
          <w:gridAfter w:val="1"/>
          <w:wAfter w:w="2707" w:type="dxa"/>
        </w:trPr>
        <w:tc>
          <w:tcPr>
            <w:tcW w:w="1000" w:type="dxa"/>
          </w:tcPr>
          <w:p w14:paraId="7D7B039A" w14:textId="77777777" w:rsidR="00655090" w:rsidRDefault="00655090" w:rsidP="00655090"/>
        </w:tc>
        <w:tc>
          <w:tcPr>
            <w:tcW w:w="4200" w:type="dxa"/>
            <w:gridSpan w:val="2"/>
          </w:tcPr>
          <w:p w14:paraId="734617D0" w14:textId="77777777" w:rsidR="00655090" w:rsidRDefault="00655090" w:rsidP="00655090">
            <w:r>
              <w:t>byt</w:t>
            </w:r>
          </w:p>
        </w:tc>
        <w:tc>
          <w:tcPr>
            <w:tcW w:w="1600" w:type="dxa"/>
            <w:gridSpan w:val="2"/>
          </w:tcPr>
          <w:p w14:paraId="630C83EA" w14:textId="77777777" w:rsidR="00655090" w:rsidRDefault="00655090" w:rsidP="00655090">
            <w:pPr>
              <w:jc w:val="right"/>
            </w:pPr>
            <w:r>
              <w:t>40,0 m</w:t>
            </w:r>
            <w:r>
              <w:rPr>
                <w:vertAlign w:val="superscript"/>
              </w:rPr>
              <w:t>2</w:t>
            </w:r>
          </w:p>
        </w:tc>
      </w:tr>
      <w:tr w:rsidR="00655090" w14:paraId="67979161" w14:textId="77777777" w:rsidTr="00655090">
        <w:tc>
          <w:tcPr>
            <w:tcW w:w="3169" w:type="dxa"/>
            <w:gridSpan w:val="2"/>
          </w:tcPr>
          <w:p w14:paraId="5BF438CA" w14:textId="77777777" w:rsidR="00655090" w:rsidRDefault="00655090" w:rsidP="00655090"/>
        </w:tc>
        <w:tc>
          <w:tcPr>
            <w:tcW w:w="3169" w:type="dxa"/>
            <w:gridSpan w:val="2"/>
          </w:tcPr>
          <w:p w14:paraId="43337F9D" w14:textId="77777777" w:rsidR="00655090" w:rsidRDefault="00655090" w:rsidP="00655090"/>
        </w:tc>
        <w:tc>
          <w:tcPr>
            <w:tcW w:w="3169" w:type="dxa"/>
            <w:gridSpan w:val="2"/>
          </w:tcPr>
          <w:p w14:paraId="29B388E5" w14:textId="77777777" w:rsidR="00655090" w:rsidRDefault="00655090" w:rsidP="00655090"/>
        </w:tc>
      </w:tr>
    </w:tbl>
    <w:p w14:paraId="744ECC8F" w14:textId="77777777" w:rsidR="00655090" w:rsidRDefault="00655090" w:rsidP="00655090">
      <w:pPr>
        <w:jc w:val="both"/>
      </w:pPr>
      <w:r>
        <w:t>Příslušenství jednotky:</w:t>
      </w:r>
    </w:p>
    <w:p w14:paraId="0E0A764D" w14:textId="77777777" w:rsidR="00655090" w:rsidRDefault="00655090" w:rsidP="00655090">
      <w:pPr>
        <w:jc w:val="both"/>
      </w:pPr>
      <w:r>
        <w:tab/>
        <w:t xml:space="preserve">1.  Listovní schránka </w:t>
      </w:r>
    </w:p>
    <w:p w14:paraId="42690E43" w14:textId="77777777" w:rsidR="00655090" w:rsidRDefault="00655090" w:rsidP="00655090">
      <w:pPr>
        <w:jc w:val="both"/>
      </w:pPr>
      <w:r>
        <w:tab/>
        <w:t xml:space="preserve">2.  Zvonek - domácí telefon </w:t>
      </w:r>
    </w:p>
    <w:p w14:paraId="5354F336" w14:textId="77777777" w:rsidR="00655090" w:rsidRDefault="00655090" w:rsidP="00655090">
      <w:pPr>
        <w:jc w:val="both"/>
      </w:pPr>
      <w:r>
        <w:tab/>
        <w:t xml:space="preserve">3.  Měření vody a ÚT </w:t>
      </w:r>
    </w:p>
    <w:p w14:paraId="7D033468" w14:textId="77777777" w:rsidR="00655090" w:rsidRDefault="00655090" w:rsidP="00655090">
      <w:pPr>
        <w:jc w:val="both"/>
      </w:pPr>
      <w:r>
        <w:t xml:space="preserve"> </w:t>
      </w:r>
    </w:p>
    <w:p w14:paraId="7EFE7928"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037AEBA5" w14:textId="77777777" w:rsidR="00655090" w:rsidRDefault="00655090" w:rsidP="00655090">
      <w:pPr>
        <w:jc w:val="both"/>
      </w:pPr>
    </w:p>
    <w:p w14:paraId="1CB76389" w14:textId="59DB6523" w:rsidR="00655090" w:rsidRPr="005518E9" w:rsidRDefault="00655090" w:rsidP="005518E9">
      <w:pPr>
        <w:jc w:val="both"/>
      </w:pPr>
      <w:r>
        <w:t xml:space="preserve">Své spoluvlastnické právo na společných částech Nemovité věci bude vlastník jednotky č.12 vykonávat </w:t>
      </w:r>
      <w:proofErr w:type="spellStart"/>
      <w:proofErr w:type="gramStart"/>
      <w:r>
        <w:t>m.j</w:t>
      </w:r>
      <w:proofErr w:type="spellEnd"/>
      <w:r>
        <w:t>. tak</w:t>
      </w:r>
      <w:proofErr w:type="gramEnd"/>
      <w:r>
        <w:t>, že bude</w:t>
      </w:r>
      <w:r w:rsidR="005518E9">
        <w:t xml:space="preserve"> </w:t>
      </w:r>
      <w:r>
        <w:t xml:space="preserve">výlučně užívat </w:t>
      </w:r>
      <w:r w:rsidR="00DA2EB7">
        <w:t>balkon o výměře 9,4</w:t>
      </w:r>
      <w:r>
        <w:t xml:space="preserve"> m</w:t>
      </w:r>
      <w:r>
        <w:rPr>
          <w:vertAlign w:val="superscript"/>
        </w:rPr>
        <w:t>2</w:t>
      </w:r>
      <w:r w:rsidR="005518E9">
        <w:t>.</w:t>
      </w:r>
    </w:p>
    <w:p w14:paraId="352EC7D5" w14:textId="77777777" w:rsidR="00655090" w:rsidRDefault="00655090" w:rsidP="00655090">
      <w:pPr>
        <w:jc w:val="both"/>
      </w:pPr>
    </w:p>
    <w:p w14:paraId="5EB4FC49" w14:textId="77777777" w:rsidR="00655090" w:rsidRDefault="00655090" w:rsidP="00C94B0C">
      <w:pPr>
        <w:pStyle w:val="4"/>
      </w:pPr>
      <w:bookmarkStart w:id="38" w:name="_Toc457310775"/>
      <w:r>
        <w:t>Jednotka č. 13</w:t>
      </w:r>
      <w:bookmarkEnd w:id="38"/>
    </w:p>
    <w:p w14:paraId="603F686A" w14:textId="77777777" w:rsidR="00655090" w:rsidRDefault="00655090" w:rsidP="00655090">
      <w:pPr>
        <w:jc w:val="both"/>
      </w:pPr>
    </w:p>
    <w:p w14:paraId="7B9599EC" w14:textId="77777777" w:rsidR="00655090" w:rsidRDefault="00655090" w:rsidP="00655090">
      <w:pPr>
        <w:jc w:val="both"/>
      </w:pPr>
      <w:r>
        <w:t>je rozestavěná bytová jednotka umístěná v 3.NP Bytového domu, v souladu s Přílohou č. 1 tohoto prohlášení - Půdorysy podlaží. Jednotka zahrnuje:</w:t>
      </w:r>
    </w:p>
    <w:p w14:paraId="353EF6C2" w14:textId="77777777" w:rsidR="00655090" w:rsidRDefault="00655090" w:rsidP="00655090">
      <w:pPr>
        <w:numPr>
          <w:ilvl w:val="0"/>
          <w:numId w:val="53"/>
        </w:numPr>
        <w:jc w:val="both"/>
      </w:pPr>
      <w:r>
        <w:t xml:space="preserve">byt, jehož celková plocha je </w:t>
      </w:r>
      <w:r>
        <w:rPr>
          <w:b/>
        </w:rPr>
        <w:t>91,2 m</w:t>
      </w:r>
      <w:r>
        <w:rPr>
          <w:b/>
          <w:vertAlign w:val="superscript"/>
        </w:rPr>
        <w:t>2</w:t>
      </w:r>
      <w:r>
        <w:t xml:space="preserve"> a</w:t>
      </w:r>
    </w:p>
    <w:p w14:paraId="4B8D4C6A" w14:textId="3E970098" w:rsidR="00655090" w:rsidRDefault="00655090" w:rsidP="00655090">
      <w:pPr>
        <w:numPr>
          <w:ilvl w:val="0"/>
          <w:numId w:val="53"/>
        </w:numPr>
        <w:jc w:val="both"/>
      </w:pPr>
      <w:r>
        <w:t xml:space="preserve">spoluvlastnický podíl na společných částech Nemovité věci o velikosti id. </w:t>
      </w:r>
      <w:proofErr w:type="gramStart"/>
      <w:r w:rsidR="00DA2EB7">
        <w:rPr>
          <w:b/>
        </w:rPr>
        <w:t>912</w:t>
      </w:r>
      <w:r w:rsidR="001E6100">
        <w:rPr>
          <w:b/>
        </w:rPr>
        <w:t>13314</w:t>
      </w:r>
      <w:r>
        <w:t xml:space="preserve"> .</w:t>
      </w:r>
      <w:proofErr w:type="gramEnd"/>
    </w:p>
    <w:p w14:paraId="06B9537B" w14:textId="77777777" w:rsidR="00655090" w:rsidRDefault="00655090" w:rsidP="00655090"/>
    <w:p w14:paraId="1B1ABCDD" w14:textId="77777777" w:rsidR="00655090" w:rsidRDefault="00655090" w:rsidP="00655090">
      <w:r>
        <w:t>Popis jednotky č. 13</w:t>
      </w:r>
    </w:p>
    <w:p w14:paraId="6BCC2028" w14:textId="77777777" w:rsidR="00655090" w:rsidRDefault="00655090" w:rsidP="00655090"/>
    <w:p w14:paraId="10FA8F60"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601F73C2" w14:textId="77777777" w:rsidTr="00655090">
        <w:trPr>
          <w:gridAfter w:val="1"/>
          <w:wAfter w:w="2707" w:type="dxa"/>
        </w:trPr>
        <w:tc>
          <w:tcPr>
            <w:tcW w:w="1000" w:type="dxa"/>
          </w:tcPr>
          <w:p w14:paraId="775B1EA1" w14:textId="77777777" w:rsidR="00655090" w:rsidRDefault="00655090" w:rsidP="00655090"/>
        </w:tc>
        <w:tc>
          <w:tcPr>
            <w:tcW w:w="4200" w:type="dxa"/>
            <w:gridSpan w:val="2"/>
          </w:tcPr>
          <w:p w14:paraId="7DB2EEA3" w14:textId="77777777" w:rsidR="00655090" w:rsidRDefault="00655090" w:rsidP="00655090">
            <w:r>
              <w:rPr>
                <w:u w:val="single"/>
              </w:rPr>
              <w:t>Popis</w:t>
            </w:r>
          </w:p>
        </w:tc>
        <w:tc>
          <w:tcPr>
            <w:tcW w:w="1600" w:type="dxa"/>
            <w:gridSpan w:val="2"/>
          </w:tcPr>
          <w:p w14:paraId="5479CFA3" w14:textId="77777777" w:rsidR="00655090" w:rsidRDefault="00655090" w:rsidP="00655090">
            <w:pPr>
              <w:jc w:val="right"/>
            </w:pPr>
            <w:r>
              <w:rPr>
                <w:u w:val="single"/>
              </w:rPr>
              <w:t>Výměra</w:t>
            </w:r>
          </w:p>
        </w:tc>
      </w:tr>
      <w:tr w:rsidR="00655090" w14:paraId="301BEB22" w14:textId="77777777" w:rsidTr="00655090">
        <w:trPr>
          <w:gridAfter w:val="1"/>
          <w:wAfter w:w="2707" w:type="dxa"/>
        </w:trPr>
        <w:tc>
          <w:tcPr>
            <w:tcW w:w="1000" w:type="dxa"/>
          </w:tcPr>
          <w:p w14:paraId="31A8C79F" w14:textId="77777777" w:rsidR="00655090" w:rsidRDefault="00655090" w:rsidP="00655090"/>
        </w:tc>
        <w:tc>
          <w:tcPr>
            <w:tcW w:w="4200" w:type="dxa"/>
            <w:gridSpan w:val="2"/>
          </w:tcPr>
          <w:p w14:paraId="32FEF90D" w14:textId="77777777" w:rsidR="00655090" w:rsidRDefault="00655090" w:rsidP="00655090">
            <w:r>
              <w:t>byt</w:t>
            </w:r>
          </w:p>
        </w:tc>
        <w:tc>
          <w:tcPr>
            <w:tcW w:w="1600" w:type="dxa"/>
            <w:gridSpan w:val="2"/>
          </w:tcPr>
          <w:p w14:paraId="7AA53CD7" w14:textId="77777777" w:rsidR="00655090" w:rsidRDefault="00655090" w:rsidP="00655090">
            <w:pPr>
              <w:jc w:val="right"/>
            </w:pPr>
            <w:r>
              <w:t>91,2 m</w:t>
            </w:r>
            <w:r>
              <w:rPr>
                <w:vertAlign w:val="superscript"/>
              </w:rPr>
              <w:t>2</w:t>
            </w:r>
          </w:p>
        </w:tc>
      </w:tr>
      <w:tr w:rsidR="00655090" w14:paraId="1681406B" w14:textId="77777777" w:rsidTr="00655090">
        <w:tc>
          <w:tcPr>
            <w:tcW w:w="3169" w:type="dxa"/>
            <w:gridSpan w:val="2"/>
          </w:tcPr>
          <w:p w14:paraId="3A1847E6" w14:textId="77777777" w:rsidR="00655090" w:rsidRDefault="00655090" w:rsidP="00655090"/>
        </w:tc>
        <w:tc>
          <w:tcPr>
            <w:tcW w:w="3169" w:type="dxa"/>
            <w:gridSpan w:val="2"/>
          </w:tcPr>
          <w:p w14:paraId="508B2682" w14:textId="77777777" w:rsidR="00655090" w:rsidRDefault="00655090" w:rsidP="00655090"/>
        </w:tc>
        <w:tc>
          <w:tcPr>
            <w:tcW w:w="3169" w:type="dxa"/>
            <w:gridSpan w:val="2"/>
          </w:tcPr>
          <w:p w14:paraId="05512EE8" w14:textId="77777777" w:rsidR="00655090" w:rsidRDefault="00655090" w:rsidP="00655090"/>
        </w:tc>
      </w:tr>
    </w:tbl>
    <w:p w14:paraId="1044B2F9" w14:textId="77777777" w:rsidR="00655090" w:rsidRDefault="00655090" w:rsidP="00655090">
      <w:pPr>
        <w:jc w:val="both"/>
      </w:pPr>
      <w:r>
        <w:t>Příslušenství jednotky:</w:t>
      </w:r>
    </w:p>
    <w:p w14:paraId="3692B307" w14:textId="77777777" w:rsidR="00655090" w:rsidRDefault="00655090" w:rsidP="00655090">
      <w:pPr>
        <w:jc w:val="both"/>
      </w:pPr>
      <w:r>
        <w:tab/>
        <w:t xml:space="preserve">1.  Listovní schránka </w:t>
      </w:r>
    </w:p>
    <w:p w14:paraId="34EAF2B4" w14:textId="77777777" w:rsidR="00655090" w:rsidRDefault="00655090" w:rsidP="00655090">
      <w:pPr>
        <w:jc w:val="both"/>
      </w:pPr>
      <w:r>
        <w:tab/>
        <w:t xml:space="preserve">2.  Zvonek - domácí telefon </w:t>
      </w:r>
    </w:p>
    <w:p w14:paraId="346DB118" w14:textId="77777777" w:rsidR="00655090" w:rsidRDefault="00655090" w:rsidP="00655090">
      <w:pPr>
        <w:jc w:val="both"/>
      </w:pPr>
      <w:r>
        <w:tab/>
        <w:t xml:space="preserve">3.  Měření vody a ÚT </w:t>
      </w:r>
    </w:p>
    <w:p w14:paraId="6F2FA70E" w14:textId="77777777" w:rsidR="00655090" w:rsidRDefault="00655090" w:rsidP="00655090">
      <w:pPr>
        <w:jc w:val="both"/>
      </w:pPr>
      <w:r>
        <w:t xml:space="preserve"> </w:t>
      </w:r>
    </w:p>
    <w:p w14:paraId="1228ACEA"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3D7E44FB" w14:textId="77777777" w:rsidR="00655090" w:rsidRDefault="00655090" w:rsidP="00655090">
      <w:pPr>
        <w:jc w:val="both"/>
      </w:pPr>
    </w:p>
    <w:p w14:paraId="30291EF6" w14:textId="77777777" w:rsidR="00655090" w:rsidRDefault="00655090" w:rsidP="00655090">
      <w:pPr>
        <w:jc w:val="both"/>
      </w:pPr>
      <w:r>
        <w:t xml:space="preserve">Své spoluvlastnické právo na společných částech Nemovité věci bude vlastník jednotky č.13 vykonávat </w:t>
      </w:r>
      <w:proofErr w:type="spellStart"/>
      <w:proofErr w:type="gramStart"/>
      <w:r>
        <w:t>m.j</w:t>
      </w:r>
      <w:proofErr w:type="spellEnd"/>
      <w:r>
        <w:t>. tak</w:t>
      </w:r>
      <w:proofErr w:type="gramEnd"/>
      <w:r>
        <w:t>, že bude:</w:t>
      </w:r>
    </w:p>
    <w:p w14:paraId="34958BAD" w14:textId="77777777" w:rsidR="00655090" w:rsidRDefault="00655090" w:rsidP="00655090"/>
    <w:p w14:paraId="681C2A30" w14:textId="6895848B" w:rsidR="00655090" w:rsidRDefault="00655090" w:rsidP="00655090">
      <w:pPr>
        <w:ind w:left="600" w:hanging="200"/>
        <w:jc w:val="both"/>
      </w:pPr>
      <w:r>
        <w:t>a) výlučně užívat úložný prostor (sklep) označený jako S</w:t>
      </w:r>
      <w:r w:rsidR="00DA2EB7">
        <w:t> 11 o výměře 2,8</w:t>
      </w:r>
      <w:r>
        <w:t xml:space="preserve"> m</w:t>
      </w:r>
      <w:r>
        <w:rPr>
          <w:vertAlign w:val="superscript"/>
        </w:rPr>
        <w:t>2</w:t>
      </w:r>
      <w:r w:rsidR="00DA2EB7">
        <w:t xml:space="preserve"> umístěný v 3. </w:t>
      </w:r>
      <w:r>
        <w:t>NP Bytového domu</w:t>
      </w:r>
      <w:r w:rsidR="001333C2">
        <w:t>,</w:t>
      </w:r>
    </w:p>
    <w:p w14:paraId="6AD51D9F" w14:textId="50C3C6DC" w:rsidR="00655090" w:rsidRDefault="00655090" w:rsidP="00C94B0C">
      <w:pPr>
        <w:ind w:left="600" w:hanging="200"/>
        <w:jc w:val="both"/>
      </w:pPr>
      <w:r>
        <w:t xml:space="preserve">b) výlučně užívat </w:t>
      </w:r>
      <w:r w:rsidR="00DA2EB7">
        <w:t>dva</w:t>
      </w:r>
      <w:r>
        <w:t xml:space="preserve"> balkon</w:t>
      </w:r>
      <w:r w:rsidR="00DA2EB7">
        <w:t>y</w:t>
      </w:r>
      <w:r w:rsidR="005518E9">
        <w:t xml:space="preserve"> o výměrách</w:t>
      </w:r>
      <w:r w:rsidR="00DA2EB7">
        <w:t xml:space="preserve"> 9,4</w:t>
      </w:r>
      <w:r>
        <w:t xml:space="preserve"> m</w:t>
      </w:r>
      <w:r>
        <w:rPr>
          <w:vertAlign w:val="superscript"/>
        </w:rPr>
        <w:t>2</w:t>
      </w:r>
      <w:r w:rsidR="00DA2EB7">
        <w:rPr>
          <w:vertAlign w:val="superscript"/>
        </w:rPr>
        <w:t xml:space="preserve"> </w:t>
      </w:r>
      <w:r w:rsidR="00DA2EB7">
        <w:t>a 9,4 m</w:t>
      </w:r>
      <w:r w:rsidR="00DA2EB7">
        <w:rPr>
          <w:vertAlign w:val="superscript"/>
        </w:rPr>
        <w:t>2</w:t>
      </w:r>
      <w:r w:rsidR="005518E9">
        <w:t>.</w:t>
      </w:r>
    </w:p>
    <w:p w14:paraId="697BE5F7" w14:textId="77777777" w:rsidR="005518E9" w:rsidRDefault="005518E9" w:rsidP="00655090">
      <w:pPr>
        <w:jc w:val="both"/>
      </w:pPr>
    </w:p>
    <w:p w14:paraId="0CDE42F8" w14:textId="77777777" w:rsidR="00655090" w:rsidRDefault="00655090" w:rsidP="00C94B0C">
      <w:pPr>
        <w:pStyle w:val="4"/>
      </w:pPr>
      <w:bookmarkStart w:id="39" w:name="_Toc457310776"/>
      <w:r>
        <w:lastRenderedPageBreak/>
        <w:t>Jednotka č. 14</w:t>
      </w:r>
      <w:bookmarkEnd w:id="39"/>
    </w:p>
    <w:p w14:paraId="45BBCE47" w14:textId="77777777" w:rsidR="00655090" w:rsidRDefault="00655090" w:rsidP="00655090">
      <w:pPr>
        <w:jc w:val="both"/>
      </w:pPr>
    </w:p>
    <w:p w14:paraId="50E55DBF" w14:textId="77777777" w:rsidR="00655090" w:rsidRDefault="00655090" w:rsidP="00655090">
      <w:pPr>
        <w:jc w:val="both"/>
      </w:pPr>
      <w:r>
        <w:t>je rozestavěná bytová jednotka umístěná v 3.NP Bytového domu, v souladu s Přílohou č. 1 tohoto prohlášení - Půdorysy podlaží. Jednotka zahrnuje:</w:t>
      </w:r>
    </w:p>
    <w:p w14:paraId="0A4A4E11" w14:textId="77777777" w:rsidR="00655090" w:rsidRDefault="00655090" w:rsidP="00655090">
      <w:pPr>
        <w:numPr>
          <w:ilvl w:val="0"/>
          <w:numId w:val="53"/>
        </w:numPr>
        <w:jc w:val="both"/>
      </w:pPr>
      <w:r>
        <w:t xml:space="preserve">byt, jehož celková plocha je </w:t>
      </w:r>
      <w:r>
        <w:rPr>
          <w:b/>
        </w:rPr>
        <w:t>58,9 m</w:t>
      </w:r>
      <w:r>
        <w:rPr>
          <w:b/>
          <w:vertAlign w:val="superscript"/>
        </w:rPr>
        <w:t>2</w:t>
      </w:r>
      <w:r>
        <w:t xml:space="preserve"> a</w:t>
      </w:r>
    </w:p>
    <w:p w14:paraId="5FA1A84F" w14:textId="602AD17B" w:rsidR="00655090" w:rsidRDefault="00655090" w:rsidP="00655090">
      <w:pPr>
        <w:numPr>
          <w:ilvl w:val="0"/>
          <w:numId w:val="53"/>
        </w:numPr>
        <w:jc w:val="both"/>
      </w:pPr>
      <w:r>
        <w:t xml:space="preserve">spoluvlastnický podíl na společných částech Nemovité věci o velikosti id. </w:t>
      </w:r>
      <w:r w:rsidR="00DA2EB7">
        <w:rPr>
          <w:b/>
        </w:rPr>
        <w:t>589</w:t>
      </w:r>
      <w:r>
        <w:rPr>
          <w:b/>
        </w:rPr>
        <w:t>/</w:t>
      </w:r>
      <w:r w:rsidR="001E6100">
        <w:rPr>
          <w:b/>
        </w:rPr>
        <w:t>13314</w:t>
      </w:r>
      <w:r>
        <w:t xml:space="preserve"> .</w:t>
      </w:r>
    </w:p>
    <w:p w14:paraId="57C2B923" w14:textId="77777777" w:rsidR="00655090" w:rsidRDefault="00655090" w:rsidP="00655090"/>
    <w:p w14:paraId="531EA25A" w14:textId="77777777" w:rsidR="00655090" w:rsidRDefault="00655090" w:rsidP="00655090">
      <w:r>
        <w:t>Popis jednotky č. 14</w:t>
      </w:r>
    </w:p>
    <w:p w14:paraId="594727EB" w14:textId="77777777" w:rsidR="00655090" w:rsidRDefault="00655090" w:rsidP="00655090"/>
    <w:p w14:paraId="19D33851"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0C167199" w14:textId="77777777" w:rsidTr="00655090">
        <w:trPr>
          <w:gridAfter w:val="1"/>
          <w:wAfter w:w="2707" w:type="dxa"/>
        </w:trPr>
        <w:tc>
          <w:tcPr>
            <w:tcW w:w="1000" w:type="dxa"/>
          </w:tcPr>
          <w:p w14:paraId="57243C03" w14:textId="77777777" w:rsidR="00655090" w:rsidRDefault="00655090" w:rsidP="00655090"/>
        </w:tc>
        <w:tc>
          <w:tcPr>
            <w:tcW w:w="4200" w:type="dxa"/>
            <w:gridSpan w:val="2"/>
          </w:tcPr>
          <w:p w14:paraId="241F2EF6" w14:textId="77777777" w:rsidR="00655090" w:rsidRDefault="00655090" w:rsidP="00655090">
            <w:r>
              <w:rPr>
                <w:u w:val="single"/>
              </w:rPr>
              <w:t>Popis</w:t>
            </w:r>
          </w:p>
        </w:tc>
        <w:tc>
          <w:tcPr>
            <w:tcW w:w="1600" w:type="dxa"/>
            <w:gridSpan w:val="2"/>
          </w:tcPr>
          <w:p w14:paraId="5B594E1C" w14:textId="77777777" w:rsidR="00655090" w:rsidRDefault="00655090" w:rsidP="00655090">
            <w:pPr>
              <w:jc w:val="right"/>
            </w:pPr>
            <w:r>
              <w:rPr>
                <w:u w:val="single"/>
              </w:rPr>
              <w:t>Výměra</w:t>
            </w:r>
          </w:p>
        </w:tc>
      </w:tr>
      <w:tr w:rsidR="00655090" w14:paraId="6C9884E5" w14:textId="77777777" w:rsidTr="00655090">
        <w:trPr>
          <w:gridAfter w:val="1"/>
          <w:wAfter w:w="2707" w:type="dxa"/>
        </w:trPr>
        <w:tc>
          <w:tcPr>
            <w:tcW w:w="1000" w:type="dxa"/>
          </w:tcPr>
          <w:p w14:paraId="5410C3DC" w14:textId="77777777" w:rsidR="00655090" w:rsidRDefault="00655090" w:rsidP="00655090"/>
        </w:tc>
        <w:tc>
          <w:tcPr>
            <w:tcW w:w="4200" w:type="dxa"/>
            <w:gridSpan w:val="2"/>
          </w:tcPr>
          <w:p w14:paraId="2236C17D" w14:textId="77777777" w:rsidR="00655090" w:rsidRDefault="00655090" w:rsidP="00655090">
            <w:r>
              <w:t>byt</w:t>
            </w:r>
          </w:p>
        </w:tc>
        <w:tc>
          <w:tcPr>
            <w:tcW w:w="1600" w:type="dxa"/>
            <w:gridSpan w:val="2"/>
          </w:tcPr>
          <w:p w14:paraId="29A9A7D6" w14:textId="77777777" w:rsidR="00655090" w:rsidRDefault="00655090" w:rsidP="00655090">
            <w:pPr>
              <w:jc w:val="right"/>
            </w:pPr>
            <w:r>
              <w:t>58,9 m</w:t>
            </w:r>
            <w:r>
              <w:rPr>
                <w:vertAlign w:val="superscript"/>
              </w:rPr>
              <w:t>2</w:t>
            </w:r>
          </w:p>
        </w:tc>
      </w:tr>
      <w:tr w:rsidR="00655090" w14:paraId="02E37A0B" w14:textId="77777777" w:rsidTr="00655090">
        <w:tc>
          <w:tcPr>
            <w:tcW w:w="3169" w:type="dxa"/>
            <w:gridSpan w:val="2"/>
          </w:tcPr>
          <w:p w14:paraId="322F4253" w14:textId="77777777" w:rsidR="00655090" w:rsidRDefault="00655090" w:rsidP="00655090"/>
        </w:tc>
        <w:tc>
          <w:tcPr>
            <w:tcW w:w="3169" w:type="dxa"/>
            <w:gridSpan w:val="2"/>
          </w:tcPr>
          <w:p w14:paraId="5A102AD0" w14:textId="77777777" w:rsidR="00655090" w:rsidRDefault="00655090" w:rsidP="00655090"/>
        </w:tc>
        <w:tc>
          <w:tcPr>
            <w:tcW w:w="3169" w:type="dxa"/>
            <w:gridSpan w:val="2"/>
          </w:tcPr>
          <w:p w14:paraId="39476466" w14:textId="77777777" w:rsidR="00655090" w:rsidRDefault="00655090" w:rsidP="00655090"/>
        </w:tc>
      </w:tr>
    </w:tbl>
    <w:p w14:paraId="4E9C5716" w14:textId="77777777" w:rsidR="00655090" w:rsidRDefault="00655090" w:rsidP="00655090">
      <w:pPr>
        <w:jc w:val="both"/>
      </w:pPr>
      <w:r>
        <w:t>Příslušenství jednotky:</w:t>
      </w:r>
    </w:p>
    <w:p w14:paraId="5EC5B597" w14:textId="77777777" w:rsidR="00655090" w:rsidRDefault="00655090" w:rsidP="00655090">
      <w:pPr>
        <w:jc w:val="both"/>
      </w:pPr>
      <w:r>
        <w:tab/>
        <w:t xml:space="preserve">1.  Listovní schránka </w:t>
      </w:r>
    </w:p>
    <w:p w14:paraId="61D45073" w14:textId="77777777" w:rsidR="00655090" w:rsidRDefault="00655090" w:rsidP="00655090">
      <w:pPr>
        <w:jc w:val="both"/>
      </w:pPr>
      <w:r>
        <w:tab/>
        <w:t xml:space="preserve">2.  Zvonek - domácí telefon </w:t>
      </w:r>
    </w:p>
    <w:p w14:paraId="291F2984" w14:textId="77777777" w:rsidR="00655090" w:rsidRDefault="00655090" w:rsidP="00655090">
      <w:pPr>
        <w:jc w:val="both"/>
      </w:pPr>
      <w:r>
        <w:tab/>
        <w:t xml:space="preserve">3.  Měření vody a ÚT </w:t>
      </w:r>
    </w:p>
    <w:p w14:paraId="2B886959" w14:textId="77777777" w:rsidR="00655090" w:rsidRDefault="00655090" w:rsidP="00655090">
      <w:pPr>
        <w:jc w:val="both"/>
      </w:pPr>
      <w:r>
        <w:t xml:space="preserve"> </w:t>
      </w:r>
    </w:p>
    <w:p w14:paraId="2B3E3E3F"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0DE6B23C" w14:textId="77777777" w:rsidR="00655090" w:rsidRDefault="00655090" w:rsidP="00655090">
      <w:pPr>
        <w:jc w:val="both"/>
      </w:pPr>
    </w:p>
    <w:p w14:paraId="665055E0" w14:textId="77777777" w:rsidR="00655090" w:rsidRDefault="00655090" w:rsidP="00655090">
      <w:pPr>
        <w:jc w:val="both"/>
      </w:pPr>
      <w:r>
        <w:t xml:space="preserve">Své spoluvlastnické právo na společných částech Nemovité věci bude vlastník jednotky č.14 vykonávat </w:t>
      </w:r>
      <w:proofErr w:type="spellStart"/>
      <w:proofErr w:type="gramStart"/>
      <w:r>
        <w:t>m.j</w:t>
      </w:r>
      <w:proofErr w:type="spellEnd"/>
      <w:r>
        <w:t>. tak</w:t>
      </w:r>
      <w:proofErr w:type="gramEnd"/>
      <w:r>
        <w:t>, že bude:</w:t>
      </w:r>
    </w:p>
    <w:p w14:paraId="32FB676A" w14:textId="77777777" w:rsidR="00655090" w:rsidRDefault="00655090" w:rsidP="00655090"/>
    <w:p w14:paraId="71BB1CB4" w14:textId="20C407F4" w:rsidR="00655090" w:rsidRDefault="00655090" w:rsidP="00655090">
      <w:pPr>
        <w:ind w:left="600" w:hanging="200"/>
        <w:jc w:val="both"/>
      </w:pPr>
      <w:r>
        <w:t>a) výlučně užívat úložný prostor (sklep) označený jako S</w:t>
      </w:r>
      <w:r w:rsidR="00DA2EB7">
        <w:t> 13 o výměře 1,8</w:t>
      </w:r>
      <w:r>
        <w:t xml:space="preserve"> m</w:t>
      </w:r>
      <w:r>
        <w:rPr>
          <w:vertAlign w:val="superscript"/>
        </w:rPr>
        <w:t>2</w:t>
      </w:r>
      <w:r w:rsidR="00DA2EB7">
        <w:t xml:space="preserve"> umístěný v3. </w:t>
      </w:r>
      <w:r>
        <w:t>/NP Bytového domu</w:t>
      </w:r>
      <w:r w:rsidR="00DA2EB7">
        <w:t>,</w:t>
      </w:r>
    </w:p>
    <w:p w14:paraId="3249255F" w14:textId="01B0B9EC" w:rsidR="00655090" w:rsidRPr="00DA2EB7" w:rsidRDefault="00655090" w:rsidP="00655090">
      <w:pPr>
        <w:ind w:left="600" w:hanging="200"/>
        <w:jc w:val="both"/>
      </w:pPr>
      <w:r>
        <w:t xml:space="preserve">b) výlučně užívat </w:t>
      </w:r>
      <w:r w:rsidR="00DA2EB7">
        <w:t>balkon o výměře 9,9</w:t>
      </w:r>
      <w:r>
        <w:t xml:space="preserve"> m</w:t>
      </w:r>
      <w:r>
        <w:rPr>
          <w:vertAlign w:val="superscript"/>
        </w:rPr>
        <w:t>2</w:t>
      </w:r>
      <w:r w:rsidR="005518E9">
        <w:t>.</w:t>
      </w:r>
    </w:p>
    <w:p w14:paraId="2C57442C" w14:textId="77777777" w:rsidR="00DA2EB7" w:rsidRDefault="00DA2EB7" w:rsidP="00655090">
      <w:pPr>
        <w:jc w:val="both"/>
        <w:rPr>
          <w:b/>
          <w:u w:val="single"/>
        </w:rPr>
      </w:pPr>
    </w:p>
    <w:p w14:paraId="095CC6F7" w14:textId="77777777" w:rsidR="00655090" w:rsidRDefault="00655090" w:rsidP="00C94B0C">
      <w:pPr>
        <w:pStyle w:val="4"/>
      </w:pPr>
      <w:bookmarkStart w:id="40" w:name="_Toc457310777"/>
      <w:r>
        <w:t>Jednotka č. 15</w:t>
      </w:r>
      <w:bookmarkEnd w:id="40"/>
    </w:p>
    <w:p w14:paraId="4749A1AF" w14:textId="77777777" w:rsidR="00655090" w:rsidRDefault="00655090" w:rsidP="00655090">
      <w:pPr>
        <w:jc w:val="both"/>
      </w:pPr>
    </w:p>
    <w:p w14:paraId="6ECC9A00" w14:textId="77777777" w:rsidR="00655090" w:rsidRDefault="00655090" w:rsidP="00655090">
      <w:pPr>
        <w:jc w:val="both"/>
      </w:pPr>
      <w:r>
        <w:t>je rozestavěná bytová jednotka umístěná v 3.NP Bytového domu, v souladu s Přílohou č. 1 tohoto prohlášení - Půdorysy podlaží. Jednotka zahrnuje:</w:t>
      </w:r>
    </w:p>
    <w:p w14:paraId="3A3CF3A0" w14:textId="77777777" w:rsidR="00655090" w:rsidRDefault="00655090" w:rsidP="00655090">
      <w:pPr>
        <w:numPr>
          <w:ilvl w:val="0"/>
          <w:numId w:val="53"/>
        </w:numPr>
        <w:jc w:val="both"/>
      </w:pPr>
      <w:r>
        <w:t xml:space="preserve">byt, jehož celková plocha je </w:t>
      </w:r>
      <w:r>
        <w:rPr>
          <w:b/>
        </w:rPr>
        <w:t>60,3 m</w:t>
      </w:r>
      <w:r>
        <w:rPr>
          <w:b/>
          <w:vertAlign w:val="superscript"/>
        </w:rPr>
        <w:t>2</w:t>
      </w:r>
      <w:r>
        <w:t xml:space="preserve"> a</w:t>
      </w:r>
    </w:p>
    <w:p w14:paraId="4F5B2441" w14:textId="2B96F39F" w:rsidR="00655090" w:rsidRDefault="00655090" w:rsidP="00655090">
      <w:pPr>
        <w:numPr>
          <w:ilvl w:val="0"/>
          <w:numId w:val="53"/>
        </w:numPr>
        <w:jc w:val="both"/>
      </w:pPr>
      <w:r>
        <w:t xml:space="preserve">spoluvlastnický podíl na společných částech Nemovité věci o velikosti id. </w:t>
      </w:r>
      <w:r w:rsidR="00DA2EB7">
        <w:rPr>
          <w:b/>
        </w:rPr>
        <w:t>603</w:t>
      </w:r>
      <w:r>
        <w:rPr>
          <w:b/>
        </w:rPr>
        <w:t>/</w:t>
      </w:r>
      <w:r w:rsidR="001E6100">
        <w:rPr>
          <w:b/>
        </w:rPr>
        <w:t>13314</w:t>
      </w:r>
      <w:r>
        <w:t xml:space="preserve"> .</w:t>
      </w:r>
    </w:p>
    <w:p w14:paraId="768AB75D" w14:textId="77777777" w:rsidR="00655090" w:rsidRDefault="00655090" w:rsidP="00655090"/>
    <w:p w14:paraId="769193A4" w14:textId="77777777" w:rsidR="00655090" w:rsidRDefault="00655090" w:rsidP="00655090">
      <w:r>
        <w:t>Popis jednotky č. 15</w:t>
      </w:r>
    </w:p>
    <w:p w14:paraId="49D9E4FA" w14:textId="77777777" w:rsidR="00655090" w:rsidRDefault="00655090" w:rsidP="00655090"/>
    <w:p w14:paraId="473221F6"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4005F263" w14:textId="77777777" w:rsidTr="00655090">
        <w:trPr>
          <w:gridAfter w:val="1"/>
          <w:wAfter w:w="2707" w:type="dxa"/>
        </w:trPr>
        <w:tc>
          <w:tcPr>
            <w:tcW w:w="1000" w:type="dxa"/>
          </w:tcPr>
          <w:p w14:paraId="694DBDB8" w14:textId="77777777" w:rsidR="00655090" w:rsidRDefault="00655090" w:rsidP="00655090"/>
        </w:tc>
        <w:tc>
          <w:tcPr>
            <w:tcW w:w="4200" w:type="dxa"/>
            <w:gridSpan w:val="2"/>
          </w:tcPr>
          <w:p w14:paraId="66743680" w14:textId="77777777" w:rsidR="00655090" w:rsidRDefault="00655090" w:rsidP="00655090">
            <w:r>
              <w:rPr>
                <w:u w:val="single"/>
              </w:rPr>
              <w:t>Popis</w:t>
            </w:r>
          </w:p>
        </w:tc>
        <w:tc>
          <w:tcPr>
            <w:tcW w:w="1600" w:type="dxa"/>
            <w:gridSpan w:val="2"/>
          </w:tcPr>
          <w:p w14:paraId="135BB39B" w14:textId="77777777" w:rsidR="00655090" w:rsidRDefault="00655090" w:rsidP="00655090">
            <w:pPr>
              <w:jc w:val="right"/>
            </w:pPr>
            <w:r>
              <w:rPr>
                <w:u w:val="single"/>
              </w:rPr>
              <w:t>Výměra</w:t>
            </w:r>
          </w:p>
        </w:tc>
      </w:tr>
      <w:tr w:rsidR="00655090" w14:paraId="4C3319FD" w14:textId="77777777" w:rsidTr="00655090">
        <w:trPr>
          <w:gridAfter w:val="1"/>
          <w:wAfter w:w="2707" w:type="dxa"/>
        </w:trPr>
        <w:tc>
          <w:tcPr>
            <w:tcW w:w="1000" w:type="dxa"/>
          </w:tcPr>
          <w:p w14:paraId="3F3098D5" w14:textId="77777777" w:rsidR="00655090" w:rsidRDefault="00655090" w:rsidP="00655090"/>
        </w:tc>
        <w:tc>
          <w:tcPr>
            <w:tcW w:w="4200" w:type="dxa"/>
            <w:gridSpan w:val="2"/>
          </w:tcPr>
          <w:p w14:paraId="4663E730" w14:textId="77777777" w:rsidR="00655090" w:rsidRDefault="00655090" w:rsidP="00655090">
            <w:r>
              <w:t>byt</w:t>
            </w:r>
          </w:p>
        </w:tc>
        <w:tc>
          <w:tcPr>
            <w:tcW w:w="1600" w:type="dxa"/>
            <w:gridSpan w:val="2"/>
          </w:tcPr>
          <w:p w14:paraId="01A9050B" w14:textId="77777777" w:rsidR="00655090" w:rsidRDefault="00655090" w:rsidP="00655090">
            <w:pPr>
              <w:jc w:val="right"/>
            </w:pPr>
            <w:r>
              <w:t>60,3 m</w:t>
            </w:r>
            <w:r>
              <w:rPr>
                <w:vertAlign w:val="superscript"/>
              </w:rPr>
              <w:t>2</w:t>
            </w:r>
          </w:p>
        </w:tc>
      </w:tr>
      <w:tr w:rsidR="00655090" w14:paraId="05ACDE94" w14:textId="77777777" w:rsidTr="00655090">
        <w:tc>
          <w:tcPr>
            <w:tcW w:w="3169" w:type="dxa"/>
            <w:gridSpan w:val="2"/>
          </w:tcPr>
          <w:p w14:paraId="5F78D215" w14:textId="77777777" w:rsidR="00655090" w:rsidRDefault="00655090" w:rsidP="00655090"/>
        </w:tc>
        <w:tc>
          <w:tcPr>
            <w:tcW w:w="3169" w:type="dxa"/>
            <w:gridSpan w:val="2"/>
          </w:tcPr>
          <w:p w14:paraId="39204666" w14:textId="77777777" w:rsidR="00655090" w:rsidRDefault="00655090" w:rsidP="00655090"/>
        </w:tc>
        <w:tc>
          <w:tcPr>
            <w:tcW w:w="3169" w:type="dxa"/>
            <w:gridSpan w:val="2"/>
          </w:tcPr>
          <w:p w14:paraId="26397792" w14:textId="77777777" w:rsidR="00655090" w:rsidRDefault="00655090" w:rsidP="00655090"/>
        </w:tc>
      </w:tr>
    </w:tbl>
    <w:p w14:paraId="5C7D1389" w14:textId="77777777" w:rsidR="00655090" w:rsidRDefault="00655090" w:rsidP="00655090">
      <w:pPr>
        <w:jc w:val="both"/>
      </w:pPr>
      <w:r>
        <w:t>Příslušenství jednotky:</w:t>
      </w:r>
    </w:p>
    <w:p w14:paraId="456361EF" w14:textId="77777777" w:rsidR="00655090" w:rsidRDefault="00655090" w:rsidP="00655090">
      <w:pPr>
        <w:jc w:val="both"/>
      </w:pPr>
      <w:r>
        <w:tab/>
        <w:t xml:space="preserve">1.  Listovní schránka </w:t>
      </w:r>
    </w:p>
    <w:p w14:paraId="10B0EEA3" w14:textId="77777777" w:rsidR="00655090" w:rsidRDefault="00655090" w:rsidP="00655090">
      <w:pPr>
        <w:jc w:val="both"/>
      </w:pPr>
      <w:r>
        <w:tab/>
        <w:t xml:space="preserve">2.  Zvonek - domácí telefon </w:t>
      </w:r>
    </w:p>
    <w:p w14:paraId="6EBF8A66" w14:textId="77777777" w:rsidR="00655090" w:rsidRDefault="00655090" w:rsidP="00655090">
      <w:pPr>
        <w:jc w:val="both"/>
      </w:pPr>
      <w:r>
        <w:tab/>
        <w:t xml:space="preserve">3.  Měření vody a ÚT </w:t>
      </w:r>
    </w:p>
    <w:p w14:paraId="452D6B2F" w14:textId="77777777" w:rsidR="00655090" w:rsidRDefault="00655090" w:rsidP="00655090">
      <w:pPr>
        <w:jc w:val="both"/>
      </w:pPr>
      <w:r>
        <w:t xml:space="preserve"> </w:t>
      </w:r>
    </w:p>
    <w:p w14:paraId="7A75B4ED"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10AAD38C" w14:textId="77777777" w:rsidR="00655090" w:rsidRDefault="00655090" w:rsidP="00655090">
      <w:pPr>
        <w:jc w:val="both"/>
      </w:pPr>
    </w:p>
    <w:p w14:paraId="2EFDCD4A" w14:textId="73D93799" w:rsidR="005518E9" w:rsidRDefault="00655090" w:rsidP="00655090">
      <w:pPr>
        <w:jc w:val="both"/>
      </w:pPr>
      <w:r>
        <w:t xml:space="preserve">Své spoluvlastnické právo na společných částech Nemovité věci bude vlastník jednotky č.15 vykonávat </w:t>
      </w:r>
      <w:proofErr w:type="spellStart"/>
      <w:proofErr w:type="gramStart"/>
      <w:r>
        <w:t>m.j</w:t>
      </w:r>
      <w:proofErr w:type="spellEnd"/>
      <w:r>
        <w:t xml:space="preserve">. </w:t>
      </w:r>
      <w:r w:rsidR="005518E9">
        <w:t>tak</w:t>
      </w:r>
      <w:proofErr w:type="gramEnd"/>
      <w:r w:rsidR="005518E9">
        <w:t xml:space="preserve">, že bude </w:t>
      </w:r>
      <w:r>
        <w:t xml:space="preserve">výlučně užívat </w:t>
      </w:r>
      <w:r w:rsidR="00DA2EB7">
        <w:t>balkon o výměře 9,9</w:t>
      </w:r>
      <w:r>
        <w:t xml:space="preserve"> m</w:t>
      </w:r>
      <w:r>
        <w:rPr>
          <w:vertAlign w:val="superscript"/>
        </w:rPr>
        <w:t>2</w:t>
      </w:r>
      <w:r w:rsidR="005518E9">
        <w:t>.</w:t>
      </w:r>
    </w:p>
    <w:p w14:paraId="59B951E5" w14:textId="77777777" w:rsidR="005518E9" w:rsidRDefault="005518E9" w:rsidP="00655090">
      <w:pPr>
        <w:jc w:val="both"/>
      </w:pPr>
    </w:p>
    <w:p w14:paraId="2F58637C" w14:textId="77777777" w:rsidR="00655090" w:rsidRDefault="00655090" w:rsidP="00C94B0C">
      <w:pPr>
        <w:pStyle w:val="4"/>
      </w:pPr>
      <w:bookmarkStart w:id="41" w:name="_Toc457310778"/>
      <w:r>
        <w:t>Jednotka č. 16</w:t>
      </w:r>
      <w:bookmarkEnd w:id="41"/>
    </w:p>
    <w:p w14:paraId="6CED4870" w14:textId="77777777" w:rsidR="00655090" w:rsidRDefault="00655090" w:rsidP="00655090">
      <w:pPr>
        <w:jc w:val="both"/>
      </w:pPr>
    </w:p>
    <w:p w14:paraId="6600D9F6" w14:textId="77777777" w:rsidR="00655090" w:rsidRDefault="00655090" w:rsidP="00655090">
      <w:pPr>
        <w:jc w:val="both"/>
      </w:pPr>
      <w:r>
        <w:lastRenderedPageBreak/>
        <w:t>je rozestavěná bytová jednotka umístěná v 3.NP Bytového domu, v souladu s Přílohou č. 1 tohoto prohlášení - Půdorysy podlaží. Jednotka zahrnuje:</w:t>
      </w:r>
    </w:p>
    <w:p w14:paraId="49B69426" w14:textId="77777777" w:rsidR="00655090" w:rsidRDefault="00655090" w:rsidP="00655090">
      <w:pPr>
        <w:numPr>
          <w:ilvl w:val="0"/>
          <w:numId w:val="53"/>
        </w:numPr>
        <w:jc w:val="both"/>
      </w:pPr>
      <w:r>
        <w:t xml:space="preserve">byt, jehož celková plocha je </w:t>
      </w:r>
      <w:r>
        <w:rPr>
          <w:b/>
        </w:rPr>
        <w:t>70,8 m</w:t>
      </w:r>
      <w:r>
        <w:rPr>
          <w:b/>
          <w:vertAlign w:val="superscript"/>
        </w:rPr>
        <w:t>2</w:t>
      </w:r>
      <w:r>
        <w:t xml:space="preserve"> a</w:t>
      </w:r>
    </w:p>
    <w:p w14:paraId="7C5E5137" w14:textId="612D4852" w:rsidR="00655090" w:rsidRDefault="00655090" w:rsidP="00655090">
      <w:pPr>
        <w:numPr>
          <w:ilvl w:val="0"/>
          <w:numId w:val="53"/>
        </w:numPr>
        <w:jc w:val="both"/>
      </w:pPr>
      <w:r>
        <w:t xml:space="preserve">spoluvlastnický podíl na společných částech Nemovité věci o velikosti id. </w:t>
      </w:r>
      <w:r w:rsidR="00DA2EB7">
        <w:rPr>
          <w:b/>
        </w:rPr>
        <w:t>708</w:t>
      </w:r>
      <w:r>
        <w:rPr>
          <w:b/>
        </w:rPr>
        <w:t>/</w:t>
      </w:r>
      <w:r w:rsidR="001E6100">
        <w:rPr>
          <w:b/>
        </w:rPr>
        <w:t>13314</w:t>
      </w:r>
      <w:r>
        <w:t xml:space="preserve"> .</w:t>
      </w:r>
    </w:p>
    <w:p w14:paraId="495E9BE6" w14:textId="77777777" w:rsidR="00655090" w:rsidRDefault="00655090" w:rsidP="00655090"/>
    <w:p w14:paraId="188225F4" w14:textId="77777777" w:rsidR="00655090" w:rsidRDefault="00655090" w:rsidP="00655090">
      <w:r>
        <w:t>Popis jednotky č. 16</w:t>
      </w:r>
    </w:p>
    <w:p w14:paraId="53F6CC0B" w14:textId="77777777" w:rsidR="00655090" w:rsidRDefault="00655090" w:rsidP="00655090"/>
    <w:p w14:paraId="3DFEA9FF"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086962E5" w14:textId="77777777" w:rsidTr="00655090">
        <w:trPr>
          <w:gridAfter w:val="1"/>
          <w:wAfter w:w="2707" w:type="dxa"/>
        </w:trPr>
        <w:tc>
          <w:tcPr>
            <w:tcW w:w="1000" w:type="dxa"/>
          </w:tcPr>
          <w:p w14:paraId="6DCC79F8" w14:textId="77777777" w:rsidR="00655090" w:rsidRDefault="00655090" w:rsidP="00655090"/>
        </w:tc>
        <w:tc>
          <w:tcPr>
            <w:tcW w:w="4200" w:type="dxa"/>
            <w:gridSpan w:val="2"/>
          </w:tcPr>
          <w:p w14:paraId="5870133B" w14:textId="77777777" w:rsidR="00655090" w:rsidRDefault="00655090" w:rsidP="00655090">
            <w:r>
              <w:rPr>
                <w:u w:val="single"/>
              </w:rPr>
              <w:t>Popis</w:t>
            </w:r>
          </w:p>
        </w:tc>
        <w:tc>
          <w:tcPr>
            <w:tcW w:w="1600" w:type="dxa"/>
            <w:gridSpan w:val="2"/>
          </w:tcPr>
          <w:p w14:paraId="5E9EAD40" w14:textId="77777777" w:rsidR="00655090" w:rsidRDefault="00655090" w:rsidP="00655090">
            <w:pPr>
              <w:jc w:val="right"/>
            </w:pPr>
            <w:r>
              <w:rPr>
                <w:u w:val="single"/>
              </w:rPr>
              <w:t>Výměra</w:t>
            </w:r>
          </w:p>
        </w:tc>
      </w:tr>
      <w:tr w:rsidR="00655090" w14:paraId="636F83B0" w14:textId="77777777" w:rsidTr="00655090">
        <w:trPr>
          <w:gridAfter w:val="1"/>
          <w:wAfter w:w="2707" w:type="dxa"/>
        </w:trPr>
        <w:tc>
          <w:tcPr>
            <w:tcW w:w="1000" w:type="dxa"/>
          </w:tcPr>
          <w:p w14:paraId="4E039B38" w14:textId="77777777" w:rsidR="00655090" w:rsidRDefault="00655090" w:rsidP="00655090"/>
        </w:tc>
        <w:tc>
          <w:tcPr>
            <w:tcW w:w="4200" w:type="dxa"/>
            <w:gridSpan w:val="2"/>
          </w:tcPr>
          <w:p w14:paraId="7B669DBD" w14:textId="77777777" w:rsidR="00655090" w:rsidRDefault="00655090" w:rsidP="00655090">
            <w:r>
              <w:t>byt</w:t>
            </w:r>
          </w:p>
        </w:tc>
        <w:tc>
          <w:tcPr>
            <w:tcW w:w="1600" w:type="dxa"/>
            <w:gridSpan w:val="2"/>
          </w:tcPr>
          <w:p w14:paraId="2ABE592B" w14:textId="77777777" w:rsidR="00655090" w:rsidRDefault="00655090" w:rsidP="00655090">
            <w:pPr>
              <w:jc w:val="right"/>
            </w:pPr>
            <w:r>
              <w:t>70,8 m</w:t>
            </w:r>
            <w:r>
              <w:rPr>
                <w:vertAlign w:val="superscript"/>
              </w:rPr>
              <w:t>2</w:t>
            </w:r>
          </w:p>
        </w:tc>
      </w:tr>
      <w:tr w:rsidR="00655090" w14:paraId="2082BB57" w14:textId="77777777" w:rsidTr="00655090">
        <w:tc>
          <w:tcPr>
            <w:tcW w:w="3169" w:type="dxa"/>
            <w:gridSpan w:val="2"/>
          </w:tcPr>
          <w:p w14:paraId="481BD233" w14:textId="77777777" w:rsidR="00655090" w:rsidRDefault="00655090" w:rsidP="00655090"/>
        </w:tc>
        <w:tc>
          <w:tcPr>
            <w:tcW w:w="3169" w:type="dxa"/>
            <w:gridSpan w:val="2"/>
          </w:tcPr>
          <w:p w14:paraId="6E5BD181" w14:textId="77777777" w:rsidR="00655090" w:rsidRDefault="00655090" w:rsidP="00655090"/>
        </w:tc>
        <w:tc>
          <w:tcPr>
            <w:tcW w:w="3169" w:type="dxa"/>
            <w:gridSpan w:val="2"/>
          </w:tcPr>
          <w:p w14:paraId="5381400B" w14:textId="77777777" w:rsidR="00655090" w:rsidRDefault="00655090" w:rsidP="00655090"/>
        </w:tc>
      </w:tr>
    </w:tbl>
    <w:p w14:paraId="5A475875" w14:textId="77777777" w:rsidR="00655090" w:rsidRDefault="00655090" w:rsidP="00655090">
      <w:pPr>
        <w:jc w:val="both"/>
      </w:pPr>
      <w:r>
        <w:t>Příslušenství jednotky:</w:t>
      </w:r>
    </w:p>
    <w:p w14:paraId="7E195E9C" w14:textId="77777777" w:rsidR="00655090" w:rsidRDefault="00655090" w:rsidP="00655090">
      <w:pPr>
        <w:jc w:val="both"/>
      </w:pPr>
      <w:r>
        <w:tab/>
        <w:t xml:space="preserve">1.  Listovní schránka </w:t>
      </w:r>
    </w:p>
    <w:p w14:paraId="2E4F8C45" w14:textId="77777777" w:rsidR="00655090" w:rsidRDefault="00655090" w:rsidP="00655090">
      <w:pPr>
        <w:jc w:val="both"/>
      </w:pPr>
      <w:r>
        <w:tab/>
        <w:t xml:space="preserve">2.  Zvonek - domácí telefon </w:t>
      </w:r>
    </w:p>
    <w:p w14:paraId="3CC507D0" w14:textId="77777777" w:rsidR="00655090" w:rsidRDefault="00655090" w:rsidP="00655090">
      <w:pPr>
        <w:jc w:val="both"/>
      </w:pPr>
      <w:r>
        <w:tab/>
        <w:t xml:space="preserve">3.  Měření vody a ÚT </w:t>
      </w:r>
    </w:p>
    <w:p w14:paraId="6DC97ABF" w14:textId="77777777" w:rsidR="00655090" w:rsidRDefault="00655090" w:rsidP="00655090">
      <w:pPr>
        <w:jc w:val="both"/>
      </w:pPr>
      <w:r>
        <w:t xml:space="preserve"> </w:t>
      </w:r>
    </w:p>
    <w:p w14:paraId="6576D677"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1B0E6E6C" w14:textId="77777777" w:rsidR="00655090" w:rsidRDefault="00655090" w:rsidP="00655090">
      <w:pPr>
        <w:jc w:val="both"/>
      </w:pPr>
    </w:p>
    <w:p w14:paraId="13AEDAE3" w14:textId="77777777" w:rsidR="00655090" w:rsidRDefault="00655090" w:rsidP="00655090">
      <w:pPr>
        <w:jc w:val="both"/>
      </w:pPr>
      <w:r>
        <w:t xml:space="preserve">Své spoluvlastnické právo na společných částech Nemovité věci bude vlastník jednotky č.16 vykonávat </w:t>
      </w:r>
      <w:proofErr w:type="spellStart"/>
      <w:proofErr w:type="gramStart"/>
      <w:r>
        <w:t>m.j</w:t>
      </w:r>
      <w:proofErr w:type="spellEnd"/>
      <w:r>
        <w:t>. tak</w:t>
      </w:r>
      <w:proofErr w:type="gramEnd"/>
      <w:r>
        <w:t>, že bude:</w:t>
      </w:r>
    </w:p>
    <w:p w14:paraId="360FEC0A" w14:textId="77777777" w:rsidR="00655090" w:rsidRDefault="00655090" w:rsidP="00655090"/>
    <w:p w14:paraId="1BDF109B" w14:textId="562476F9" w:rsidR="00655090" w:rsidRDefault="00655090" w:rsidP="00655090">
      <w:pPr>
        <w:ind w:left="600" w:hanging="200"/>
        <w:jc w:val="both"/>
      </w:pPr>
      <w:r>
        <w:t>a) výlučně užívat úložný prostor (sklep) označený jako S</w:t>
      </w:r>
      <w:r w:rsidR="00DA2EB7">
        <w:t> 12 o výměře 1,8</w:t>
      </w:r>
      <w:r>
        <w:t xml:space="preserve"> m</w:t>
      </w:r>
      <w:r>
        <w:rPr>
          <w:vertAlign w:val="superscript"/>
        </w:rPr>
        <w:t>2</w:t>
      </w:r>
      <w:r w:rsidR="00DA2EB7">
        <w:t xml:space="preserve"> umístěný v 3. </w:t>
      </w:r>
      <w:r>
        <w:t>NP Bytového domu</w:t>
      </w:r>
      <w:r w:rsidR="00DA2EB7">
        <w:t>,</w:t>
      </w:r>
    </w:p>
    <w:p w14:paraId="578CBD09" w14:textId="6F36D082" w:rsidR="00655090" w:rsidRPr="00DA2EB7" w:rsidRDefault="00655090" w:rsidP="00655090">
      <w:pPr>
        <w:ind w:left="600" w:hanging="200"/>
        <w:jc w:val="both"/>
      </w:pPr>
      <w:r>
        <w:t xml:space="preserve">b) výlučně užívat </w:t>
      </w:r>
      <w:r w:rsidR="00DA2EB7">
        <w:t>dva balkon</w:t>
      </w:r>
      <w:r w:rsidR="002A1215">
        <w:t>y</w:t>
      </w:r>
      <w:r w:rsidR="00DA2EB7">
        <w:t xml:space="preserve"> </w:t>
      </w:r>
      <w:r>
        <w:t>o vým</w:t>
      </w:r>
      <w:r w:rsidR="005518E9">
        <w:t>ěrách</w:t>
      </w:r>
      <w:r w:rsidR="00DA2EB7">
        <w:t xml:space="preserve"> 9,4</w:t>
      </w:r>
      <w:r>
        <w:t xml:space="preserve"> m</w:t>
      </w:r>
      <w:r>
        <w:rPr>
          <w:vertAlign w:val="superscript"/>
        </w:rPr>
        <w:t>2</w:t>
      </w:r>
      <w:r w:rsidR="00DA2EB7">
        <w:rPr>
          <w:vertAlign w:val="superscript"/>
        </w:rPr>
        <w:t xml:space="preserve"> </w:t>
      </w:r>
      <w:r w:rsidR="00DA2EB7">
        <w:t>a 9,4 m</w:t>
      </w:r>
      <w:r w:rsidR="00DA2EB7">
        <w:rPr>
          <w:vertAlign w:val="superscript"/>
        </w:rPr>
        <w:t>2</w:t>
      </w:r>
      <w:r w:rsidR="005518E9">
        <w:t>.</w:t>
      </w:r>
    </w:p>
    <w:p w14:paraId="32A9D1C9" w14:textId="77777777" w:rsidR="00655090" w:rsidRDefault="00655090" w:rsidP="00655090">
      <w:pPr>
        <w:jc w:val="both"/>
      </w:pPr>
    </w:p>
    <w:p w14:paraId="37E1D680" w14:textId="77777777" w:rsidR="00655090" w:rsidRDefault="00655090" w:rsidP="00C94B0C">
      <w:pPr>
        <w:pStyle w:val="4"/>
      </w:pPr>
      <w:bookmarkStart w:id="42" w:name="_Toc457310779"/>
      <w:r>
        <w:t>Jednotka č. 17</w:t>
      </w:r>
      <w:bookmarkEnd w:id="42"/>
    </w:p>
    <w:p w14:paraId="6DEEB51A" w14:textId="77777777" w:rsidR="00655090" w:rsidRDefault="00655090" w:rsidP="00655090">
      <w:pPr>
        <w:jc w:val="both"/>
      </w:pPr>
    </w:p>
    <w:p w14:paraId="79A6A705" w14:textId="77777777" w:rsidR="00655090" w:rsidRDefault="00655090" w:rsidP="00655090">
      <w:pPr>
        <w:jc w:val="both"/>
      </w:pPr>
      <w:r>
        <w:t>je rozestavěná bytová jednotka umístěná v 3.NP Bytového domu, v souladu s Přílohou č. 1 tohoto prohlášení - Půdorysy podlaží. Jednotka zahrnuje:</w:t>
      </w:r>
    </w:p>
    <w:p w14:paraId="09625F55" w14:textId="77777777" w:rsidR="00655090" w:rsidRDefault="00655090" w:rsidP="00655090">
      <w:pPr>
        <w:numPr>
          <w:ilvl w:val="0"/>
          <w:numId w:val="53"/>
        </w:numPr>
        <w:jc w:val="both"/>
      </w:pPr>
      <w:r>
        <w:t xml:space="preserve">byt, jehož celková plocha je </w:t>
      </w:r>
      <w:r>
        <w:rPr>
          <w:b/>
        </w:rPr>
        <w:t>58,7 m</w:t>
      </w:r>
      <w:r>
        <w:rPr>
          <w:b/>
          <w:vertAlign w:val="superscript"/>
        </w:rPr>
        <w:t>2</w:t>
      </w:r>
      <w:r>
        <w:t xml:space="preserve"> a</w:t>
      </w:r>
    </w:p>
    <w:p w14:paraId="1DF004BE" w14:textId="266F74A3" w:rsidR="00655090" w:rsidRDefault="00655090" w:rsidP="00655090">
      <w:pPr>
        <w:numPr>
          <w:ilvl w:val="0"/>
          <w:numId w:val="53"/>
        </w:numPr>
        <w:jc w:val="both"/>
      </w:pPr>
      <w:r>
        <w:t xml:space="preserve">spoluvlastnický podíl na společných částech Nemovité věci o velikosti id. </w:t>
      </w:r>
      <w:r w:rsidR="00DA2EB7">
        <w:rPr>
          <w:b/>
        </w:rPr>
        <w:t>587</w:t>
      </w:r>
      <w:r>
        <w:rPr>
          <w:b/>
        </w:rPr>
        <w:t>/</w:t>
      </w:r>
      <w:r w:rsidR="001E6100">
        <w:rPr>
          <w:b/>
        </w:rPr>
        <w:t>13314</w:t>
      </w:r>
      <w:r>
        <w:t xml:space="preserve"> .</w:t>
      </w:r>
    </w:p>
    <w:p w14:paraId="1BF29DBB" w14:textId="77777777" w:rsidR="00655090" w:rsidRDefault="00655090" w:rsidP="00655090"/>
    <w:p w14:paraId="3725C36C" w14:textId="77777777" w:rsidR="00655090" w:rsidRDefault="00655090" w:rsidP="00655090">
      <w:r>
        <w:t>Popis jednotky č. 17</w:t>
      </w:r>
    </w:p>
    <w:p w14:paraId="3EC6C699" w14:textId="77777777" w:rsidR="00655090" w:rsidRDefault="00655090" w:rsidP="00655090"/>
    <w:p w14:paraId="6ABDB68B"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00207E69" w14:textId="77777777" w:rsidTr="00655090">
        <w:trPr>
          <w:gridAfter w:val="1"/>
          <w:wAfter w:w="2707" w:type="dxa"/>
        </w:trPr>
        <w:tc>
          <w:tcPr>
            <w:tcW w:w="1000" w:type="dxa"/>
          </w:tcPr>
          <w:p w14:paraId="0B10DFF8" w14:textId="77777777" w:rsidR="00655090" w:rsidRDefault="00655090" w:rsidP="00655090"/>
        </w:tc>
        <w:tc>
          <w:tcPr>
            <w:tcW w:w="4200" w:type="dxa"/>
            <w:gridSpan w:val="2"/>
          </w:tcPr>
          <w:p w14:paraId="216CEF08" w14:textId="77777777" w:rsidR="00655090" w:rsidRDefault="00655090" w:rsidP="00655090">
            <w:r>
              <w:rPr>
                <w:u w:val="single"/>
              </w:rPr>
              <w:t>Popis</w:t>
            </w:r>
          </w:p>
        </w:tc>
        <w:tc>
          <w:tcPr>
            <w:tcW w:w="1600" w:type="dxa"/>
            <w:gridSpan w:val="2"/>
          </w:tcPr>
          <w:p w14:paraId="6B1AD9C0" w14:textId="77777777" w:rsidR="00655090" w:rsidRDefault="00655090" w:rsidP="00655090">
            <w:pPr>
              <w:jc w:val="right"/>
            </w:pPr>
            <w:r>
              <w:rPr>
                <w:u w:val="single"/>
              </w:rPr>
              <w:t>Výměra</w:t>
            </w:r>
          </w:p>
        </w:tc>
      </w:tr>
      <w:tr w:rsidR="00655090" w14:paraId="3D2AFBE4" w14:textId="77777777" w:rsidTr="00655090">
        <w:trPr>
          <w:gridAfter w:val="1"/>
          <w:wAfter w:w="2707" w:type="dxa"/>
        </w:trPr>
        <w:tc>
          <w:tcPr>
            <w:tcW w:w="1000" w:type="dxa"/>
          </w:tcPr>
          <w:p w14:paraId="799E25BB" w14:textId="77777777" w:rsidR="00655090" w:rsidRDefault="00655090" w:rsidP="00655090"/>
        </w:tc>
        <w:tc>
          <w:tcPr>
            <w:tcW w:w="4200" w:type="dxa"/>
            <w:gridSpan w:val="2"/>
          </w:tcPr>
          <w:p w14:paraId="431A81DA" w14:textId="77777777" w:rsidR="00655090" w:rsidRDefault="00655090" w:rsidP="00655090">
            <w:r>
              <w:t>byt</w:t>
            </w:r>
          </w:p>
        </w:tc>
        <w:tc>
          <w:tcPr>
            <w:tcW w:w="1600" w:type="dxa"/>
            <w:gridSpan w:val="2"/>
          </w:tcPr>
          <w:p w14:paraId="6AF46747" w14:textId="77777777" w:rsidR="00655090" w:rsidRDefault="00655090" w:rsidP="00655090">
            <w:pPr>
              <w:jc w:val="right"/>
            </w:pPr>
            <w:r>
              <w:t>58,7 m</w:t>
            </w:r>
            <w:r>
              <w:rPr>
                <w:vertAlign w:val="superscript"/>
              </w:rPr>
              <w:t>2</w:t>
            </w:r>
          </w:p>
        </w:tc>
      </w:tr>
      <w:tr w:rsidR="00655090" w14:paraId="10AD9EDE" w14:textId="77777777" w:rsidTr="00655090">
        <w:tc>
          <w:tcPr>
            <w:tcW w:w="3169" w:type="dxa"/>
            <w:gridSpan w:val="2"/>
          </w:tcPr>
          <w:p w14:paraId="350E1F4A" w14:textId="77777777" w:rsidR="00655090" w:rsidRDefault="00655090" w:rsidP="00655090"/>
        </w:tc>
        <w:tc>
          <w:tcPr>
            <w:tcW w:w="3169" w:type="dxa"/>
            <w:gridSpan w:val="2"/>
          </w:tcPr>
          <w:p w14:paraId="79D31BF7" w14:textId="77777777" w:rsidR="00655090" w:rsidRDefault="00655090" w:rsidP="00655090"/>
        </w:tc>
        <w:tc>
          <w:tcPr>
            <w:tcW w:w="3169" w:type="dxa"/>
            <w:gridSpan w:val="2"/>
          </w:tcPr>
          <w:p w14:paraId="32E4DAE0" w14:textId="77777777" w:rsidR="00655090" w:rsidRDefault="00655090" w:rsidP="00655090"/>
        </w:tc>
      </w:tr>
    </w:tbl>
    <w:p w14:paraId="744CB1A6" w14:textId="77777777" w:rsidR="00655090" w:rsidRDefault="00655090" w:rsidP="00655090">
      <w:pPr>
        <w:jc w:val="both"/>
      </w:pPr>
      <w:r>
        <w:t>Příslušenství jednotky:</w:t>
      </w:r>
    </w:p>
    <w:p w14:paraId="3D482A36" w14:textId="77777777" w:rsidR="00655090" w:rsidRDefault="00655090" w:rsidP="00655090">
      <w:pPr>
        <w:jc w:val="both"/>
      </w:pPr>
      <w:r>
        <w:tab/>
        <w:t xml:space="preserve">1.  Listovní schránka </w:t>
      </w:r>
    </w:p>
    <w:p w14:paraId="14882BAB" w14:textId="77777777" w:rsidR="00655090" w:rsidRDefault="00655090" w:rsidP="00655090">
      <w:pPr>
        <w:jc w:val="both"/>
      </w:pPr>
      <w:r>
        <w:tab/>
        <w:t xml:space="preserve">2.  Zvonek - domácí telefon </w:t>
      </w:r>
    </w:p>
    <w:p w14:paraId="46FFEEA0" w14:textId="77777777" w:rsidR="00655090" w:rsidRDefault="00655090" w:rsidP="00655090">
      <w:pPr>
        <w:jc w:val="both"/>
      </w:pPr>
      <w:r>
        <w:tab/>
        <w:t xml:space="preserve">3.  Měření vody a ÚT </w:t>
      </w:r>
    </w:p>
    <w:p w14:paraId="6372501B" w14:textId="77777777" w:rsidR="00655090" w:rsidRDefault="00655090" w:rsidP="00655090">
      <w:pPr>
        <w:jc w:val="both"/>
      </w:pPr>
      <w:r>
        <w:t xml:space="preserve"> </w:t>
      </w:r>
    </w:p>
    <w:p w14:paraId="33780FCC"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2002E5D8" w14:textId="77777777" w:rsidR="00655090" w:rsidRDefault="00655090" w:rsidP="00655090">
      <w:pPr>
        <w:jc w:val="both"/>
      </w:pPr>
    </w:p>
    <w:p w14:paraId="6C0D7E08" w14:textId="24E9F999" w:rsidR="00655090" w:rsidRPr="005518E9" w:rsidRDefault="00655090" w:rsidP="005518E9">
      <w:pPr>
        <w:jc w:val="both"/>
      </w:pPr>
      <w:r>
        <w:t>Své spoluvlastnické právo na společných částech Nemovité věci bude vlastník jednotky č.17 v</w:t>
      </w:r>
      <w:r w:rsidR="005518E9">
        <w:t xml:space="preserve">ykonávat </w:t>
      </w:r>
      <w:proofErr w:type="spellStart"/>
      <w:proofErr w:type="gramStart"/>
      <w:r w:rsidR="005518E9">
        <w:t>m.j</w:t>
      </w:r>
      <w:proofErr w:type="spellEnd"/>
      <w:r w:rsidR="005518E9">
        <w:t>. tak</w:t>
      </w:r>
      <w:proofErr w:type="gramEnd"/>
      <w:r w:rsidR="005518E9">
        <w:t>, že bude</w:t>
      </w:r>
      <w:r>
        <w:t xml:space="preserve"> výlučně užívat </w:t>
      </w:r>
      <w:r w:rsidR="00DA2EB7">
        <w:t>balkon o výměře 9,9</w:t>
      </w:r>
      <w:r>
        <w:t xml:space="preserve"> m</w:t>
      </w:r>
      <w:r>
        <w:rPr>
          <w:vertAlign w:val="superscript"/>
        </w:rPr>
        <w:t>2</w:t>
      </w:r>
      <w:r w:rsidR="005518E9">
        <w:t>.</w:t>
      </w:r>
    </w:p>
    <w:p w14:paraId="0A2AFA33" w14:textId="77777777" w:rsidR="005518E9" w:rsidRDefault="005518E9" w:rsidP="00655090">
      <w:pPr>
        <w:rPr>
          <w:b/>
        </w:rPr>
      </w:pPr>
    </w:p>
    <w:p w14:paraId="3B215902" w14:textId="77777777" w:rsidR="00655090" w:rsidRDefault="00655090" w:rsidP="00C94B0C">
      <w:pPr>
        <w:pStyle w:val="2"/>
      </w:pPr>
      <w:bookmarkStart w:id="43" w:name="_Toc457310780"/>
      <w:r>
        <w:t>4. nadzemní podlaží</w:t>
      </w:r>
      <w:bookmarkEnd w:id="43"/>
      <w:r>
        <w:t xml:space="preserve"> </w:t>
      </w:r>
    </w:p>
    <w:p w14:paraId="09606C6F" w14:textId="77777777" w:rsidR="00655090" w:rsidRDefault="00655090" w:rsidP="00655090">
      <w:pPr>
        <w:jc w:val="both"/>
      </w:pPr>
    </w:p>
    <w:p w14:paraId="532C9578" w14:textId="77777777" w:rsidR="00655090" w:rsidRDefault="00655090" w:rsidP="00C94B0C">
      <w:pPr>
        <w:pStyle w:val="4"/>
      </w:pPr>
      <w:bookmarkStart w:id="44" w:name="_Toc457310781"/>
      <w:r>
        <w:t>Jednotka č. 18</w:t>
      </w:r>
      <w:bookmarkEnd w:id="44"/>
    </w:p>
    <w:p w14:paraId="706F10CE" w14:textId="77777777" w:rsidR="00655090" w:rsidRDefault="00655090" w:rsidP="00655090">
      <w:pPr>
        <w:jc w:val="both"/>
      </w:pPr>
    </w:p>
    <w:p w14:paraId="6FE4A479" w14:textId="77777777" w:rsidR="00655090" w:rsidRDefault="00655090" w:rsidP="00655090">
      <w:pPr>
        <w:jc w:val="both"/>
      </w:pPr>
      <w:r>
        <w:lastRenderedPageBreak/>
        <w:t>je rozestavěná bytová jednotka umístěná v 4.NP Bytového domu, v souladu s Přílohou č. 1 tohoto prohlášení - Půdorysy podlaží. Jednotka zahrnuje:</w:t>
      </w:r>
    </w:p>
    <w:p w14:paraId="318696B1" w14:textId="77777777" w:rsidR="00655090" w:rsidRDefault="00655090" w:rsidP="00655090">
      <w:pPr>
        <w:numPr>
          <w:ilvl w:val="0"/>
          <w:numId w:val="53"/>
        </w:numPr>
        <w:jc w:val="both"/>
      </w:pPr>
      <w:r>
        <w:t xml:space="preserve">byt, jehož celková plocha je </w:t>
      </w:r>
      <w:r>
        <w:rPr>
          <w:b/>
        </w:rPr>
        <w:t>116,1 m</w:t>
      </w:r>
      <w:r>
        <w:rPr>
          <w:b/>
          <w:vertAlign w:val="superscript"/>
        </w:rPr>
        <w:t>2</w:t>
      </w:r>
      <w:r>
        <w:t xml:space="preserve"> a</w:t>
      </w:r>
    </w:p>
    <w:p w14:paraId="134FCAF6" w14:textId="00A61CA5" w:rsidR="00655090" w:rsidRDefault="00655090" w:rsidP="00655090">
      <w:pPr>
        <w:numPr>
          <w:ilvl w:val="0"/>
          <w:numId w:val="53"/>
        </w:numPr>
        <w:jc w:val="both"/>
      </w:pPr>
      <w:r>
        <w:t xml:space="preserve">spoluvlastnický podíl na společných částech Nemovité věci o velikosti id. </w:t>
      </w:r>
      <w:r w:rsidR="00DA2EB7">
        <w:rPr>
          <w:b/>
        </w:rPr>
        <w:t>1161</w:t>
      </w:r>
      <w:r>
        <w:rPr>
          <w:b/>
        </w:rPr>
        <w:t>/</w:t>
      </w:r>
      <w:r w:rsidR="001E6100">
        <w:rPr>
          <w:b/>
        </w:rPr>
        <w:t>13314</w:t>
      </w:r>
      <w:r>
        <w:t xml:space="preserve"> .</w:t>
      </w:r>
    </w:p>
    <w:p w14:paraId="7729FDDB" w14:textId="77777777" w:rsidR="00655090" w:rsidRDefault="00655090" w:rsidP="00655090"/>
    <w:p w14:paraId="17A47E79" w14:textId="77777777" w:rsidR="00655090" w:rsidRDefault="00655090" w:rsidP="00655090">
      <w:r>
        <w:t>Popis jednotky č. 18</w:t>
      </w:r>
    </w:p>
    <w:p w14:paraId="1C94A780" w14:textId="77777777" w:rsidR="00655090" w:rsidRDefault="00655090" w:rsidP="00655090"/>
    <w:p w14:paraId="0DEA8E2E"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51DA5293" w14:textId="77777777" w:rsidTr="00655090">
        <w:trPr>
          <w:gridAfter w:val="1"/>
          <w:wAfter w:w="2707" w:type="dxa"/>
        </w:trPr>
        <w:tc>
          <w:tcPr>
            <w:tcW w:w="1000" w:type="dxa"/>
          </w:tcPr>
          <w:p w14:paraId="7A5D226B" w14:textId="77777777" w:rsidR="00655090" w:rsidRDefault="00655090" w:rsidP="00655090"/>
        </w:tc>
        <w:tc>
          <w:tcPr>
            <w:tcW w:w="4200" w:type="dxa"/>
            <w:gridSpan w:val="2"/>
          </w:tcPr>
          <w:p w14:paraId="61FE6D69" w14:textId="77777777" w:rsidR="00655090" w:rsidRDefault="00655090" w:rsidP="00655090">
            <w:r>
              <w:rPr>
                <w:u w:val="single"/>
              </w:rPr>
              <w:t>Popis</w:t>
            </w:r>
          </w:p>
        </w:tc>
        <w:tc>
          <w:tcPr>
            <w:tcW w:w="1600" w:type="dxa"/>
            <w:gridSpan w:val="2"/>
          </w:tcPr>
          <w:p w14:paraId="78B84FCD" w14:textId="77777777" w:rsidR="00655090" w:rsidRDefault="00655090" w:rsidP="00655090">
            <w:pPr>
              <w:jc w:val="right"/>
            </w:pPr>
            <w:r>
              <w:rPr>
                <w:u w:val="single"/>
              </w:rPr>
              <w:t>Výměra</w:t>
            </w:r>
          </w:p>
        </w:tc>
      </w:tr>
      <w:tr w:rsidR="00655090" w14:paraId="2C9EFD53" w14:textId="77777777" w:rsidTr="00655090">
        <w:trPr>
          <w:gridAfter w:val="1"/>
          <w:wAfter w:w="2707" w:type="dxa"/>
        </w:trPr>
        <w:tc>
          <w:tcPr>
            <w:tcW w:w="1000" w:type="dxa"/>
          </w:tcPr>
          <w:p w14:paraId="3F9EA8D8" w14:textId="77777777" w:rsidR="00655090" w:rsidRDefault="00655090" w:rsidP="00655090"/>
        </w:tc>
        <w:tc>
          <w:tcPr>
            <w:tcW w:w="4200" w:type="dxa"/>
            <w:gridSpan w:val="2"/>
          </w:tcPr>
          <w:p w14:paraId="44C03F55" w14:textId="77777777" w:rsidR="00655090" w:rsidRDefault="00655090" w:rsidP="00655090">
            <w:r>
              <w:t>byt</w:t>
            </w:r>
          </w:p>
        </w:tc>
        <w:tc>
          <w:tcPr>
            <w:tcW w:w="1600" w:type="dxa"/>
            <w:gridSpan w:val="2"/>
          </w:tcPr>
          <w:p w14:paraId="1E4A8A0E" w14:textId="77777777" w:rsidR="00655090" w:rsidRDefault="00655090" w:rsidP="00655090">
            <w:pPr>
              <w:jc w:val="right"/>
            </w:pPr>
            <w:r>
              <w:t>116,1 m</w:t>
            </w:r>
            <w:r>
              <w:rPr>
                <w:vertAlign w:val="superscript"/>
              </w:rPr>
              <w:t>2</w:t>
            </w:r>
          </w:p>
        </w:tc>
      </w:tr>
      <w:tr w:rsidR="00655090" w14:paraId="33D6BDF4" w14:textId="77777777" w:rsidTr="00655090">
        <w:tc>
          <w:tcPr>
            <w:tcW w:w="3169" w:type="dxa"/>
            <w:gridSpan w:val="2"/>
          </w:tcPr>
          <w:p w14:paraId="6A692281" w14:textId="77777777" w:rsidR="00655090" w:rsidRDefault="00655090" w:rsidP="00655090"/>
        </w:tc>
        <w:tc>
          <w:tcPr>
            <w:tcW w:w="3169" w:type="dxa"/>
            <w:gridSpan w:val="2"/>
          </w:tcPr>
          <w:p w14:paraId="5E5DA865" w14:textId="77777777" w:rsidR="00655090" w:rsidRDefault="00655090" w:rsidP="00655090"/>
        </w:tc>
        <w:tc>
          <w:tcPr>
            <w:tcW w:w="3169" w:type="dxa"/>
            <w:gridSpan w:val="2"/>
          </w:tcPr>
          <w:p w14:paraId="4A121C5B" w14:textId="77777777" w:rsidR="00655090" w:rsidRDefault="00655090" w:rsidP="00655090"/>
        </w:tc>
      </w:tr>
    </w:tbl>
    <w:p w14:paraId="10F532BD" w14:textId="77777777" w:rsidR="00655090" w:rsidRDefault="00655090" w:rsidP="00655090">
      <w:pPr>
        <w:jc w:val="both"/>
      </w:pPr>
      <w:r>
        <w:t>Příslušenství jednotky:</w:t>
      </w:r>
    </w:p>
    <w:p w14:paraId="29A84112" w14:textId="77777777" w:rsidR="00655090" w:rsidRDefault="00655090" w:rsidP="00655090">
      <w:pPr>
        <w:jc w:val="both"/>
      </w:pPr>
      <w:r>
        <w:tab/>
        <w:t xml:space="preserve">1.  Listovní schránka </w:t>
      </w:r>
    </w:p>
    <w:p w14:paraId="36D52329" w14:textId="77777777" w:rsidR="00655090" w:rsidRDefault="00655090" w:rsidP="00655090">
      <w:pPr>
        <w:jc w:val="both"/>
      </w:pPr>
      <w:r>
        <w:tab/>
        <w:t xml:space="preserve">2.  Zvonek - domácí telefon </w:t>
      </w:r>
    </w:p>
    <w:p w14:paraId="29B2AAA5" w14:textId="77777777" w:rsidR="00655090" w:rsidRDefault="00655090" w:rsidP="00655090">
      <w:pPr>
        <w:jc w:val="both"/>
      </w:pPr>
      <w:r>
        <w:tab/>
        <w:t xml:space="preserve">3.  Měření vody a ÚT </w:t>
      </w:r>
    </w:p>
    <w:p w14:paraId="4649521C" w14:textId="77777777" w:rsidR="00655090" w:rsidRDefault="00655090" w:rsidP="00655090">
      <w:pPr>
        <w:jc w:val="both"/>
      </w:pPr>
      <w:r>
        <w:t xml:space="preserve"> </w:t>
      </w:r>
    </w:p>
    <w:p w14:paraId="05DFD1AB"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767B4A42" w14:textId="77777777" w:rsidR="00655090" w:rsidRDefault="00655090" w:rsidP="00655090">
      <w:pPr>
        <w:jc w:val="both"/>
      </w:pPr>
    </w:p>
    <w:p w14:paraId="72DCCE91" w14:textId="77777777" w:rsidR="00655090" w:rsidRDefault="00655090" w:rsidP="00655090">
      <w:pPr>
        <w:jc w:val="both"/>
      </w:pPr>
      <w:r>
        <w:t xml:space="preserve">Své spoluvlastnické právo na společných částech Nemovité věci bude vlastník jednotky č.18 vykonávat </w:t>
      </w:r>
      <w:proofErr w:type="spellStart"/>
      <w:proofErr w:type="gramStart"/>
      <w:r>
        <w:t>m.j</w:t>
      </w:r>
      <w:proofErr w:type="spellEnd"/>
      <w:r>
        <w:t>. tak</w:t>
      </w:r>
      <w:proofErr w:type="gramEnd"/>
      <w:r>
        <w:t>, že bude:</w:t>
      </w:r>
    </w:p>
    <w:p w14:paraId="1BED95FA" w14:textId="77777777" w:rsidR="00655090" w:rsidRDefault="00655090" w:rsidP="00655090"/>
    <w:p w14:paraId="049F50B2" w14:textId="4B0AC686" w:rsidR="00655090" w:rsidRDefault="00655090" w:rsidP="00655090">
      <w:pPr>
        <w:ind w:left="600" w:hanging="200"/>
        <w:jc w:val="both"/>
      </w:pPr>
      <w:r>
        <w:t>a) výlučně užívat úložný prostor (sklep) označený jako S</w:t>
      </w:r>
      <w:r w:rsidR="00DA2EB7">
        <w:t> 7 o výměře 10,2</w:t>
      </w:r>
      <w:r>
        <w:t xml:space="preserve"> m</w:t>
      </w:r>
      <w:r>
        <w:rPr>
          <w:vertAlign w:val="superscript"/>
        </w:rPr>
        <w:t>2</w:t>
      </w:r>
      <w:r w:rsidR="00DA2EB7">
        <w:t xml:space="preserve"> umístěný v 1. </w:t>
      </w:r>
      <w:r>
        <w:t>NP Bytového domu</w:t>
      </w:r>
      <w:r w:rsidR="001333C2">
        <w:t>,</w:t>
      </w:r>
    </w:p>
    <w:p w14:paraId="6EE76AF8" w14:textId="3F192B7D" w:rsidR="00655090" w:rsidRDefault="00655090" w:rsidP="00655090">
      <w:pPr>
        <w:ind w:left="600" w:hanging="200"/>
        <w:jc w:val="both"/>
      </w:pPr>
      <w:r>
        <w:t xml:space="preserve">b) výlučně užívat </w:t>
      </w:r>
      <w:r w:rsidR="00DA2EB7">
        <w:t>dvě terasy o výměrách 38,5</w:t>
      </w:r>
      <w:r>
        <w:t xml:space="preserve"> m</w:t>
      </w:r>
      <w:r>
        <w:rPr>
          <w:vertAlign w:val="superscript"/>
        </w:rPr>
        <w:t>2</w:t>
      </w:r>
      <w:r>
        <w:t xml:space="preserve"> </w:t>
      </w:r>
      <w:r w:rsidR="00DA2EB7">
        <w:t>a 43,0 m</w:t>
      </w:r>
      <w:r w:rsidR="00DA2EB7">
        <w:rPr>
          <w:vertAlign w:val="superscript"/>
        </w:rPr>
        <w:t>2</w:t>
      </w:r>
      <w:r w:rsidR="005518E9">
        <w:t>.</w:t>
      </w:r>
    </w:p>
    <w:p w14:paraId="6D37A2C2" w14:textId="77777777" w:rsidR="00655090" w:rsidRDefault="00655090" w:rsidP="00655090">
      <w:pPr>
        <w:jc w:val="both"/>
      </w:pPr>
    </w:p>
    <w:p w14:paraId="0A6BCE30" w14:textId="77777777" w:rsidR="00655090" w:rsidRDefault="00655090" w:rsidP="00C94B0C">
      <w:pPr>
        <w:pStyle w:val="4"/>
      </w:pPr>
      <w:bookmarkStart w:id="45" w:name="_Toc457310782"/>
      <w:r>
        <w:t>Jednotka č. 19</w:t>
      </w:r>
      <w:bookmarkEnd w:id="45"/>
    </w:p>
    <w:p w14:paraId="64D1B584" w14:textId="77777777" w:rsidR="00655090" w:rsidRDefault="00655090" w:rsidP="00655090">
      <w:pPr>
        <w:jc w:val="both"/>
      </w:pPr>
    </w:p>
    <w:p w14:paraId="5C2D7DFD" w14:textId="77777777" w:rsidR="00655090" w:rsidRDefault="00655090" w:rsidP="00655090">
      <w:pPr>
        <w:jc w:val="both"/>
      </w:pPr>
      <w:r>
        <w:t>je rozestavěná bytová jednotka umístěná v 4.NP Bytového domu, v souladu s Přílohou č. 1 tohoto prohlášení - Půdorysy podlaží. Jednotka zahrnuje:</w:t>
      </w:r>
    </w:p>
    <w:p w14:paraId="58474879" w14:textId="77777777" w:rsidR="00655090" w:rsidRDefault="00655090" w:rsidP="00655090">
      <w:pPr>
        <w:numPr>
          <w:ilvl w:val="0"/>
          <w:numId w:val="53"/>
        </w:numPr>
        <w:jc w:val="both"/>
      </w:pPr>
      <w:r>
        <w:t xml:space="preserve">byt, jehož celková plocha je </w:t>
      </w:r>
      <w:r>
        <w:rPr>
          <w:b/>
        </w:rPr>
        <w:t>55,9 m</w:t>
      </w:r>
      <w:r>
        <w:rPr>
          <w:b/>
          <w:vertAlign w:val="superscript"/>
        </w:rPr>
        <w:t>2</w:t>
      </w:r>
      <w:r>
        <w:t xml:space="preserve"> a</w:t>
      </w:r>
    </w:p>
    <w:p w14:paraId="41B42392" w14:textId="0D188546" w:rsidR="00655090" w:rsidRDefault="00655090" w:rsidP="00655090">
      <w:pPr>
        <w:numPr>
          <w:ilvl w:val="0"/>
          <w:numId w:val="53"/>
        </w:numPr>
        <w:jc w:val="both"/>
      </w:pPr>
      <w:r>
        <w:t xml:space="preserve">spoluvlastnický podíl na společných částech Nemovité věci o velikosti id. </w:t>
      </w:r>
      <w:r w:rsidR="00DA2EB7">
        <w:rPr>
          <w:b/>
        </w:rPr>
        <w:t>559</w:t>
      </w:r>
      <w:r>
        <w:rPr>
          <w:b/>
        </w:rPr>
        <w:t>/</w:t>
      </w:r>
      <w:r w:rsidR="001E6100">
        <w:rPr>
          <w:b/>
        </w:rPr>
        <w:t>13314</w:t>
      </w:r>
      <w:r>
        <w:t xml:space="preserve"> .</w:t>
      </w:r>
    </w:p>
    <w:p w14:paraId="36C57B2C" w14:textId="77777777" w:rsidR="00655090" w:rsidRDefault="00655090" w:rsidP="00655090"/>
    <w:p w14:paraId="61E85DF9" w14:textId="77777777" w:rsidR="00655090" w:rsidRDefault="00655090" w:rsidP="00655090">
      <w:r>
        <w:t>Popis jednotky č. 19</w:t>
      </w:r>
    </w:p>
    <w:p w14:paraId="2A6A1624" w14:textId="77777777" w:rsidR="00655090" w:rsidRDefault="00655090" w:rsidP="00655090"/>
    <w:p w14:paraId="42E02025"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1B8589DD" w14:textId="77777777" w:rsidTr="00655090">
        <w:trPr>
          <w:gridAfter w:val="1"/>
          <w:wAfter w:w="2707" w:type="dxa"/>
        </w:trPr>
        <w:tc>
          <w:tcPr>
            <w:tcW w:w="1000" w:type="dxa"/>
          </w:tcPr>
          <w:p w14:paraId="2B3E06B5" w14:textId="77777777" w:rsidR="00655090" w:rsidRDefault="00655090" w:rsidP="00655090"/>
        </w:tc>
        <w:tc>
          <w:tcPr>
            <w:tcW w:w="4200" w:type="dxa"/>
            <w:gridSpan w:val="2"/>
          </w:tcPr>
          <w:p w14:paraId="05940A60" w14:textId="77777777" w:rsidR="00655090" w:rsidRDefault="00655090" w:rsidP="00655090">
            <w:r>
              <w:rPr>
                <w:u w:val="single"/>
              </w:rPr>
              <w:t>Popis</w:t>
            </w:r>
          </w:p>
        </w:tc>
        <w:tc>
          <w:tcPr>
            <w:tcW w:w="1600" w:type="dxa"/>
            <w:gridSpan w:val="2"/>
          </w:tcPr>
          <w:p w14:paraId="1B5EB655" w14:textId="77777777" w:rsidR="00655090" w:rsidRDefault="00655090" w:rsidP="00655090">
            <w:pPr>
              <w:jc w:val="right"/>
            </w:pPr>
            <w:r>
              <w:rPr>
                <w:u w:val="single"/>
              </w:rPr>
              <w:t>Výměra</w:t>
            </w:r>
          </w:p>
        </w:tc>
      </w:tr>
      <w:tr w:rsidR="00655090" w14:paraId="47D489B9" w14:textId="77777777" w:rsidTr="00655090">
        <w:trPr>
          <w:gridAfter w:val="1"/>
          <w:wAfter w:w="2707" w:type="dxa"/>
        </w:trPr>
        <w:tc>
          <w:tcPr>
            <w:tcW w:w="1000" w:type="dxa"/>
          </w:tcPr>
          <w:p w14:paraId="6D06927D" w14:textId="77777777" w:rsidR="00655090" w:rsidRDefault="00655090" w:rsidP="00655090"/>
        </w:tc>
        <w:tc>
          <w:tcPr>
            <w:tcW w:w="4200" w:type="dxa"/>
            <w:gridSpan w:val="2"/>
          </w:tcPr>
          <w:p w14:paraId="302EAFE2" w14:textId="77777777" w:rsidR="00655090" w:rsidRDefault="00655090" w:rsidP="00655090">
            <w:r>
              <w:t>byt</w:t>
            </w:r>
          </w:p>
        </w:tc>
        <w:tc>
          <w:tcPr>
            <w:tcW w:w="1600" w:type="dxa"/>
            <w:gridSpan w:val="2"/>
          </w:tcPr>
          <w:p w14:paraId="0A1E4F4A" w14:textId="77777777" w:rsidR="00655090" w:rsidRDefault="00655090" w:rsidP="00655090">
            <w:pPr>
              <w:jc w:val="right"/>
            </w:pPr>
            <w:r>
              <w:t>55,9 m</w:t>
            </w:r>
            <w:r>
              <w:rPr>
                <w:vertAlign w:val="superscript"/>
              </w:rPr>
              <w:t>2</w:t>
            </w:r>
          </w:p>
        </w:tc>
      </w:tr>
      <w:tr w:rsidR="00655090" w14:paraId="02697AB3" w14:textId="77777777" w:rsidTr="00655090">
        <w:tc>
          <w:tcPr>
            <w:tcW w:w="3169" w:type="dxa"/>
            <w:gridSpan w:val="2"/>
          </w:tcPr>
          <w:p w14:paraId="3FB44EC1" w14:textId="77777777" w:rsidR="00655090" w:rsidRDefault="00655090" w:rsidP="00655090"/>
        </w:tc>
        <w:tc>
          <w:tcPr>
            <w:tcW w:w="3169" w:type="dxa"/>
            <w:gridSpan w:val="2"/>
          </w:tcPr>
          <w:p w14:paraId="033E2612" w14:textId="77777777" w:rsidR="00655090" w:rsidRDefault="00655090" w:rsidP="00655090"/>
        </w:tc>
        <w:tc>
          <w:tcPr>
            <w:tcW w:w="3169" w:type="dxa"/>
            <w:gridSpan w:val="2"/>
          </w:tcPr>
          <w:p w14:paraId="02473FDC" w14:textId="77777777" w:rsidR="00655090" w:rsidRDefault="00655090" w:rsidP="00655090"/>
        </w:tc>
      </w:tr>
    </w:tbl>
    <w:p w14:paraId="1E0C2A06" w14:textId="77777777" w:rsidR="00655090" w:rsidRDefault="00655090" w:rsidP="00655090">
      <w:pPr>
        <w:jc w:val="both"/>
      </w:pPr>
      <w:r>
        <w:t>Příslušenství jednotky:</w:t>
      </w:r>
    </w:p>
    <w:p w14:paraId="53B4FB16" w14:textId="77777777" w:rsidR="00655090" w:rsidRDefault="00655090" w:rsidP="00655090">
      <w:pPr>
        <w:jc w:val="both"/>
      </w:pPr>
      <w:r>
        <w:tab/>
        <w:t xml:space="preserve">1.  Listovní schránka </w:t>
      </w:r>
    </w:p>
    <w:p w14:paraId="61116773" w14:textId="77777777" w:rsidR="00655090" w:rsidRDefault="00655090" w:rsidP="00655090">
      <w:pPr>
        <w:jc w:val="both"/>
      </w:pPr>
      <w:r>
        <w:tab/>
        <w:t xml:space="preserve">2.  Zvonek - domácí telefon </w:t>
      </w:r>
    </w:p>
    <w:p w14:paraId="73BA90DF" w14:textId="77777777" w:rsidR="00655090" w:rsidRDefault="00655090" w:rsidP="00655090">
      <w:pPr>
        <w:jc w:val="both"/>
      </w:pPr>
      <w:r>
        <w:tab/>
        <w:t xml:space="preserve">3.  Měření vody a ÚT </w:t>
      </w:r>
    </w:p>
    <w:p w14:paraId="5754C301" w14:textId="77777777" w:rsidR="00655090" w:rsidRDefault="00655090" w:rsidP="00655090">
      <w:pPr>
        <w:jc w:val="both"/>
      </w:pPr>
      <w:r>
        <w:t xml:space="preserve"> </w:t>
      </w:r>
    </w:p>
    <w:p w14:paraId="69C9F146"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033A0A90" w14:textId="77777777" w:rsidR="00655090" w:rsidRDefault="00655090" w:rsidP="00655090">
      <w:pPr>
        <w:jc w:val="both"/>
      </w:pPr>
    </w:p>
    <w:p w14:paraId="6F0FCBE2" w14:textId="58AB3E61" w:rsidR="00655090" w:rsidRPr="005518E9" w:rsidRDefault="00655090" w:rsidP="005518E9">
      <w:pPr>
        <w:jc w:val="both"/>
      </w:pPr>
      <w:r>
        <w:t>Své spoluvlastnické právo na společných částech Nemovité věci bude vlastník jednotky č.</w:t>
      </w:r>
      <w:r w:rsidR="005518E9">
        <w:t xml:space="preserve">19 vykonávat </w:t>
      </w:r>
      <w:proofErr w:type="spellStart"/>
      <w:proofErr w:type="gramStart"/>
      <w:r w:rsidR="005518E9">
        <w:t>m.j</w:t>
      </w:r>
      <w:proofErr w:type="spellEnd"/>
      <w:r w:rsidR="005518E9">
        <w:t>. tak</w:t>
      </w:r>
      <w:proofErr w:type="gramEnd"/>
      <w:r w:rsidR="005518E9">
        <w:t xml:space="preserve">, že bude </w:t>
      </w:r>
      <w:r>
        <w:t xml:space="preserve">výlučně užívat </w:t>
      </w:r>
      <w:r w:rsidR="002A1215">
        <w:t>terasu o výměře</w:t>
      </w:r>
      <w:r w:rsidR="00DA2EB7">
        <w:t xml:space="preserve"> 41,9 m</w:t>
      </w:r>
      <w:r w:rsidR="00DA2EB7">
        <w:rPr>
          <w:vertAlign w:val="superscript"/>
        </w:rPr>
        <w:t>2</w:t>
      </w:r>
      <w:r w:rsidR="005518E9">
        <w:t>.</w:t>
      </w:r>
    </w:p>
    <w:p w14:paraId="3CBB2029" w14:textId="77777777" w:rsidR="00655090" w:rsidRDefault="00655090" w:rsidP="00655090">
      <w:pPr>
        <w:jc w:val="both"/>
      </w:pPr>
    </w:p>
    <w:p w14:paraId="71CDA40D" w14:textId="23B2DD9A" w:rsidR="00655090" w:rsidRDefault="00655090" w:rsidP="00C94B0C">
      <w:pPr>
        <w:pStyle w:val="4"/>
      </w:pPr>
      <w:bookmarkStart w:id="46" w:name="_Toc457310783"/>
      <w:r>
        <w:t>Jednotka</w:t>
      </w:r>
      <w:bookmarkStart w:id="47" w:name="_Toc457310784"/>
      <w:r w:rsidR="00C94B0C">
        <w:t xml:space="preserve"> </w:t>
      </w:r>
      <w:r>
        <w:t>č. 20</w:t>
      </w:r>
      <w:bookmarkEnd w:id="46"/>
      <w:bookmarkEnd w:id="47"/>
    </w:p>
    <w:p w14:paraId="791B7AC9" w14:textId="77777777" w:rsidR="00655090" w:rsidRDefault="00655090" w:rsidP="00655090">
      <w:pPr>
        <w:jc w:val="both"/>
      </w:pPr>
    </w:p>
    <w:p w14:paraId="2E4258CC" w14:textId="77777777" w:rsidR="00655090" w:rsidRDefault="00655090" w:rsidP="00655090">
      <w:pPr>
        <w:jc w:val="both"/>
      </w:pPr>
      <w:r>
        <w:t>je rozestavěná bytová jednotka umístěná v 4.NP Bytového domu, v souladu s Přílohou č. 1 tohoto prohlášení - Půdorysy podlaží. Jednotka zahrnuje:</w:t>
      </w:r>
    </w:p>
    <w:p w14:paraId="4255539D" w14:textId="77777777" w:rsidR="00655090" w:rsidRDefault="00655090" w:rsidP="00655090">
      <w:pPr>
        <w:numPr>
          <w:ilvl w:val="0"/>
          <w:numId w:val="53"/>
        </w:numPr>
        <w:jc w:val="both"/>
      </w:pPr>
      <w:r>
        <w:t xml:space="preserve">byt, jehož celková plocha je </w:t>
      </w:r>
      <w:r>
        <w:rPr>
          <w:b/>
        </w:rPr>
        <w:t>62,2 m</w:t>
      </w:r>
      <w:r>
        <w:rPr>
          <w:b/>
          <w:vertAlign w:val="superscript"/>
        </w:rPr>
        <w:t>2</w:t>
      </w:r>
      <w:r>
        <w:t xml:space="preserve"> a</w:t>
      </w:r>
    </w:p>
    <w:p w14:paraId="5E758F24" w14:textId="031BDCB7" w:rsidR="00655090" w:rsidRDefault="00655090" w:rsidP="00655090">
      <w:pPr>
        <w:numPr>
          <w:ilvl w:val="0"/>
          <w:numId w:val="53"/>
        </w:numPr>
        <w:jc w:val="both"/>
      </w:pPr>
      <w:r>
        <w:lastRenderedPageBreak/>
        <w:t xml:space="preserve">spoluvlastnický podíl na společných částech Nemovité věci o velikosti id. </w:t>
      </w:r>
      <w:r w:rsidR="00DA2EB7">
        <w:rPr>
          <w:b/>
        </w:rPr>
        <w:t>622</w:t>
      </w:r>
      <w:r>
        <w:rPr>
          <w:b/>
        </w:rPr>
        <w:t>/</w:t>
      </w:r>
      <w:r w:rsidR="001E6100">
        <w:rPr>
          <w:b/>
        </w:rPr>
        <w:t>13314</w:t>
      </w:r>
      <w:r>
        <w:t xml:space="preserve"> .</w:t>
      </w:r>
    </w:p>
    <w:p w14:paraId="5F014180" w14:textId="77777777" w:rsidR="00655090" w:rsidRDefault="00655090" w:rsidP="00655090"/>
    <w:p w14:paraId="3E2A46A5" w14:textId="77777777" w:rsidR="00655090" w:rsidRDefault="00655090" w:rsidP="00655090">
      <w:r>
        <w:t>Popis jednotky č. 20</w:t>
      </w:r>
    </w:p>
    <w:p w14:paraId="76E4F75D" w14:textId="77777777" w:rsidR="00655090" w:rsidRDefault="00655090" w:rsidP="00655090"/>
    <w:p w14:paraId="48F2994E" w14:textId="77777777" w:rsidR="00655090" w:rsidRDefault="00655090" w:rsidP="00655090">
      <w:r>
        <w:t xml:space="preserve">Podlahová plocha bytu je následující: </w:t>
      </w:r>
    </w:p>
    <w:tbl>
      <w:tblPr>
        <w:tblStyle w:val="Mkatabulky"/>
        <w:tblW w:w="9507" w:type="dxa"/>
        <w:tblBorders>
          <w:top w:val="nil"/>
          <w:left w:val="nil"/>
          <w:bottom w:val="nil"/>
          <w:right w:val="nil"/>
          <w:insideH w:val="nil"/>
          <w:insideV w:val="nil"/>
        </w:tblBorders>
        <w:tblLayout w:type="fixed"/>
        <w:tblLook w:val="04A0" w:firstRow="1" w:lastRow="0" w:firstColumn="1" w:lastColumn="0" w:noHBand="0" w:noVBand="1"/>
        <w:tblCaption w:val=""/>
        <w:tblDescription w:val=""/>
      </w:tblPr>
      <w:tblGrid>
        <w:gridCol w:w="1000"/>
        <w:gridCol w:w="2169"/>
        <w:gridCol w:w="2031"/>
        <w:gridCol w:w="1138"/>
        <w:gridCol w:w="462"/>
        <w:gridCol w:w="2707"/>
      </w:tblGrid>
      <w:tr w:rsidR="00655090" w14:paraId="4E63775E" w14:textId="77777777" w:rsidTr="00655090">
        <w:trPr>
          <w:gridAfter w:val="1"/>
          <w:wAfter w:w="2707" w:type="dxa"/>
        </w:trPr>
        <w:tc>
          <w:tcPr>
            <w:tcW w:w="1000" w:type="dxa"/>
          </w:tcPr>
          <w:p w14:paraId="1DF01C2E" w14:textId="77777777" w:rsidR="00655090" w:rsidRDefault="00655090" w:rsidP="00655090"/>
        </w:tc>
        <w:tc>
          <w:tcPr>
            <w:tcW w:w="4200" w:type="dxa"/>
            <w:gridSpan w:val="2"/>
          </w:tcPr>
          <w:p w14:paraId="1F75D832" w14:textId="77777777" w:rsidR="00655090" w:rsidRDefault="00655090" w:rsidP="00655090">
            <w:r>
              <w:rPr>
                <w:u w:val="single"/>
              </w:rPr>
              <w:t>Popis</w:t>
            </w:r>
          </w:p>
        </w:tc>
        <w:tc>
          <w:tcPr>
            <w:tcW w:w="1600" w:type="dxa"/>
            <w:gridSpan w:val="2"/>
          </w:tcPr>
          <w:p w14:paraId="06F3B495" w14:textId="77777777" w:rsidR="00655090" w:rsidRDefault="00655090" w:rsidP="00655090">
            <w:pPr>
              <w:jc w:val="right"/>
            </w:pPr>
            <w:r>
              <w:rPr>
                <w:u w:val="single"/>
              </w:rPr>
              <w:t>Výměra</w:t>
            </w:r>
          </w:p>
        </w:tc>
      </w:tr>
      <w:tr w:rsidR="00655090" w14:paraId="794E9A2C" w14:textId="77777777" w:rsidTr="00655090">
        <w:trPr>
          <w:gridAfter w:val="1"/>
          <w:wAfter w:w="2707" w:type="dxa"/>
        </w:trPr>
        <w:tc>
          <w:tcPr>
            <w:tcW w:w="1000" w:type="dxa"/>
          </w:tcPr>
          <w:p w14:paraId="58E736AD" w14:textId="77777777" w:rsidR="00655090" w:rsidRDefault="00655090" w:rsidP="00655090"/>
        </w:tc>
        <w:tc>
          <w:tcPr>
            <w:tcW w:w="4200" w:type="dxa"/>
            <w:gridSpan w:val="2"/>
          </w:tcPr>
          <w:p w14:paraId="39296968" w14:textId="77777777" w:rsidR="00655090" w:rsidRDefault="00655090" w:rsidP="00655090">
            <w:r>
              <w:t>byt</w:t>
            </w:r>
          </w:p>
        </w:tc>
        <w:tc>
          <w:tcPr>
            <w:tcW w:w="1600" w:type="dxa"/>
            <w:gridSpan w:val="2"/>
          </w:tcPr>
          <w:p w14:paraId="04BD9D77" w14:textId="77777777" w:rsidR="00655090" w:rsidRDefault="00655090" w:rsidP="00655090">
            <w:pPr>
              <w:jc w:val="right"/>
            </w:pPr>
            <w:r>
              <w:t>62,2 m</w:t>
            </w:r>
            <w:r>
              <w:rPr>
                <w:vertAlign w:val="superscript"/>
              </w:rPr>
              <w:t>2</w:t>
            </w:r>
          </w:p>
        </w:tc>
      </w:tr>
      <w:tr w:rsidR="00655090" w14:paraId="2A7E910F" w14:textId="77777777" w:rsidTr="00655090">
        <w:tc>
          <w:tcPr>
            <w:tcW w:w="3169" w:type="dxa"/>
            <w:gridSpan w:val="2"/>
          </w:tcPr>
          <w:p w14:paraId="577D6FD0" w14:textId="77777777" w:rsidR="00655090" w:rsidRDefault="00655090" w:rsidP="00655090"/>
        </w:tc>
        <w:tc>
          <w:tcPr>
            <w:tcW w:w="3169" w:type="dxa"/>
            <w:gridSpan w:val="2"/>
          </w:tcPr>
          <w:p w14:paraId="023752B6" w14:textId="77777777" w:rsidR="00655090" w:rsidRDefault="00655090" w:rsidP="00655090"/>
        </w:tc>
        <w:tc>
          <w:tcPr>
            <w:tcW w:w="3169" w:type="dxa"/>
            <w:gridSpan w:val="2"/>
          </w:tcPr>
          <w:p w14:paraId="1F6CC2EC" w14:textId="77777777" w:rsidR="00655090" w:rsidRDefault="00655090" w:rsidP="00655090"/>
        </w:tc>
      </w:tr>
    </w:tbl>
    <w:p w14:paraId="2827740B" w14:textId="77777777" w:rsidR="00655090" w:rsidRDefault="00655090" w:rsidP="00655090">
      <w:pPr>
        <w:jc w:val="both"/>
      </w:pPr>
      <w:r>
        <w:t>Příslušenství jednotky:</w:t>
      </w:r>
    </w:p>
    <w:p w14:paraId="0C9B8FE8" w14:textId="77777777" w:rsidR="00655090" w:rsidRDefault="00655090" w:rsidP="00655090">
      <w:pPr>
        <w:jc w:val="both"/>
      </w:pPr>
      <w:r>
        <w:tab/>
        <w:t xml:space="preserve">1.  Listovní schránka </w:t>
      </w:r>
    </w:p>
    <w:p w14:paraId="46EC7CD1" w14:textId="77777777" w:rsidR="00655090" w:rsidRDefault="00655090" w:rsidP="00655090">
      <w:pPr>
        <w:jc w:val="both"/>
      </w:pPr>
      <w:r>
        <w:tab/>
        <w:t xml:space="preserve">2.  Zvonek - domácí telefon </w:t>
      </w:r>
    </w:p>
    <w:p w14:paraId="797D26FA" w14:textId="77777777" w:rsidR="00655090" w:rsidRDefault="00655090" w:rsidP="00655090">
      <w:pPr>
        <w:jc w:val="both"/>
      </w:pPr>
      <w:r>
        <w:tab/>
        <w:t xml:space="preserve">3.  Měření vody a ÚT </w:t>
      </w:r>
    </w:p>
    <w:p w14:paraId="514D48D8" w14:textId="77777777" w:rsidR="00655090" w:rsidRDefault="00655090" w:rsidP="00655090">
      <w:pPr>
        <w:jc w:val="both"/>
      </w:pPr>
      <w:r>
        <w:t xml:space="preserve"> </w:t>
      </w:r>
    </w:p>
    <w:p w14:paraId="1CF06269" w14:textId="77777777" w:rsidR="00655090" w:rsidRDefault="00655090" w:rsidP="00655090">
      <w:pPr>
        <w:jc w:val="both"/>
      </w:pPr>
      <w:r>
        <w:t>Součástí jednotky jsou sanitární zařízení koupelny a WC, topná tělesa, elektrická odvětrávání, autonomní hlásič požáru a veškerá její vnitřní instalace (potrubní rozvody vody, ústředního topení, elektroinstalace apod. kromě stoupacích vedení vč. uzavíracích ventilů).</w:t>
      </w:r>
    </w:p>
    <w:p w14:paraId="4CFC04C0" w14:textId="77777777" w:rsidR="00655090" w:rsidRDefault="00655090" w:rsidP="00655090">
      <w:pPr>
        <w:jc w:val="both"/>
      </w:pPr>
    </w:p>
    <w:p w14:paraId="1E807386" w14:textId="63392422" w:rsidR="00655090" w:rsidRDefault="00655090" w:rsidP="005518E9">
      <w:pPr>
        <w:jc w:val="both"/>
      </w:pPr>
      <w:r>
        <w:t xml:space="preserve">Své spoluvlastnické právo na společných částech Nemovité věci bude vlastník jednotky </w:t>
      </w:r>
      <w:r w:rsidR="005518E9">
        <w:t xml:space="preserve">č.20 vykonávat </w:t>
      </w:r>
      <w:proofErr w:type="spellStart"/>
      <w:proofErr w:type="gramStart"/>
      <w:r w:rsidR="005518E9">
        <w:t>m.j</w:t>
      </w:r>
      <w:proofErr w:type="spellEnd"/>
      <w:r w:rsidR="005518E9">
        <w:t>. tak</w:t>
      </w:r>
      <w:proofErr w:type="gramEnd"/>
      <w:r w:rsidR="005518E9">
        <w:t xml:space="preserve">, že bude </w:t>
      </w:r>
      <w:r>
        <w:t xml:space="preserve">výlučně užívat </w:t>
      </w:r>
      <w:r w:rsidR="00DA2EB7">
        <w:t>terasu o výměře 4</w:t>
      </w:r>
      <w:r w:rsidR="002A1215">
        <w:t>4</w:t>
      </w:r>
      <w:r w:rsidR="00DA2EB7">
        <w:t>,4</w:t>
      </w:r>
      <w:r>
        <w:t xml:space="preserve"> m</w:t>
      </w:r>
      <w:r>
        <w:rPr>
          <w:vertAlign w:val="superscript"/>
        </w:rPr>
        <w:t>2</w:t>
      </w:r>
      <w:r w:rsidR="005518E9">
        <w:t>.</w:t>
      </w:r>
    </w:p>
    <w:p w14:paraId="5104BB27" w14:textId="77777777" w:rsidR="00221992" w:rsidRDefault="00221992" w:rsidP="004F4B84">
      <w:pPr>
        <w:pStyle w:val="podnadpis1"/>
      </w:pPr>
    </w:p>
    <w:p w14:paraId="7FE977B2" w14:textId="7AAC0D29" w:rsidR="00A533F9" w:rsidRPr="00741552" w:rsidRDefault="00A533F9" w:rsidP="00C94B0C">
      <w:pPr>
        <w:pStyle w:val="1"/>
        <w:rPr>
          <w:sz w:val="20"/>
          <w:szCs w:val="20"/>
        </w:rPr>
      </w:pPr>
      <w:bookmarkStart w:id="48" w:name="_Toc422381675"/>
      <w:bookmarkStart w:id="49" w:name="_Toc444607775"/>
      <w:bookmarkStart w:id="50" w:name="_Toc453573881"/>
      <w:bookmarkStart w:id="51" w:name="_Toc457310785"/>
      <w:r w:rsidRPr="00741552">
        <w:t>Část C.</w:t>
      </w:r>
      <w:r w:rsidRPr="00741552">
        <w:br/>
        <w:t>Určení a popis společných částí Nemovité věci</w:t>
      </w:r>
      <w:bookmarkEnd w:id="48"/>
      <w:r w:rsidRPr="00741552">
        <w:br/>
      </w:r>
      <w:r w:rsidRPr="00741552">
        <w:rPr>
          <w:sz w:val="20"/>
          <w:szCs w:val="20"/>
        </w:rPr>
        <w:t>§ 1166 odst. 1 písm. b) OZ</w:t>
      </w:r>
      <w:bookmarkEnd w:id="49"/>
      <w:bookmarkEnd w:id="50"/>
      <w:bookmarkEnd w:id="51"/>
    </w:p>
    <w:p w14:paraId="3AA1F14F" w14:textId="77777777" w:rsidR="00A533F9" w:rsidRPr="00741552" w:rsidRDefault="00A533F9"/>
    <w:p w14:paraId="595B6433" w14:textId="77777777" w:rsidR="00223472" w:rsidRPr="00787918" w:rsidRDefault="00223472" w:rsidP="001354A9">
      <w:pPr>
        <w:numPr>
          <w:ilvl w:val="0"/>
          <w:numId w:val="43"/>
        </w:numPr>
        <w:overflowPunct w:val="0"/>
        <w:autoSpaceDE w:val="0"/>
        <w:autoSpaceDN w:val="0"/>
        <w:adjustRightInd w:val="0"/>
        <w:jc w:val="both"/>
      </w:pPr>
      <w:r w:rsidRPr="00D0629F">
        <w:t xml:space="preserve">Vlastníci vymezili společné části Nemovité věci společné vlastníkům všech jednotek v Bytovém domě (dále také jen „společné části“) se zřetelem k jejich stavební, technické a uživatelské povaze </w:t>
      </w:r>
      <w:r w:rsidRPr="00787918">
        <w:t>následovně:</w:t>
      </w:r>
    </w:p>
    <w:p w14:paraId="221FE40D" w14:textId="77777777" w:rsidR="00223472" w:rsidRPr="00787918" w:rsidRDefault="00223472" w:rsidP="00223472">
      <w:pPr>
        <w:jc w:val="both"/>
      </w:pPr>
    </w:p>
    <w:p w14:paraId="3C7C934D" w14:textId="0ED0CDA6" w:rsidR="00223472" w:rsidRPr="00787918" w:rsidRDefault="00223472" w:rsidP="00223472">
      <w:pPr>
        <w:numPr>
          <w:ilvl w:val="0"/>
          <w:numId w:val="3"/>
        </w:numPr>
        <w:overflowPunct w:val="0"/>
        <w:autoSpaceDE w:val="0"/>
        <w:autoSpaceDN w:val="0"/>
        <w:adjustRightInd w:val="0"/>
        <w:jc w:val="both"/>
        <w:textAlignment w:val="baseline"/>
      </w:pPr>
      <w:r w:rsidRPr="00787918">
        <w:t xml:space="preserve">pozemek </w:t>
      </w:r>
      <w:proofErr w:type="spellStart"/>
      <w:proofErr w:type="gramStart"/>
      <w:r w:rsidRPr="00787918">
        <w:t>p.č</w:t>
      </w:r>
      <w:proofErr w:type="spellEnd"/>
      <w:r w:rsidRPr="00787918">
        <w:t>.</w:t>
      </w:r>
      <w:proofErr w:type="gramEnd"/>
      <w:r w:rsidRPr="00787918">
        <w:t xml:space="preserve"> </w:t>
      </w:r>
      <w:r w:rsidR="00E802AD" w:rsidRPr="00787918">
        <w:t>219/942</w:t>
      </w:r>
      <w:r w:rsidRPr="00787918">
        <w:t xml:space="preserve"> o výměře </w:t>
      </w:r>
      <w:r w:rsidR="00E802AD" w:rsidRPr="00787918">
        <w:t>488</w:t>
      </w:r>
      <w:r w:rsidRPr="00787918">
        <w:t xml:space="preserve"> m</w:t>
      </w:r>
      <w:r w:rsidRPr="00787918">
        <w:rPr>
          <w:vertAlign w:val="superscript"/>
        </w:rPr>
        <w:t xml:space="preserve">2 </w:t>
      </w:r>
      <w:r w:rsidRPr="00787918">
        <w:t xml:space="preserve">v katastrálním území </w:t>
      </w:r>
      <w:r w:rsidR="0024768E" w:rsidRPr="00787918">
        <w:t>Pitkovice</w:t>
      </w:r>
      <w:r w:rsidRPr="00787918">
        <w:t>, obec Praha, jehož součástí je Bytový dům, a dále pozem</w:t>
      </w:r>
      <w:r w:rsidR="004F3D2A">
        <w:t>ky</w:t>
      </w:r>
      <w:r w:rsidRPr="00787918">
        <w:t xml:space="preserve"> s ním funkčně související </w:t>
      </w:r>
      <w:proofErr w:type="spellStart"/>
      <w:r w:rsidRPr="00787918">
        <w:t>p</w:t>
      </w:r>
      <w:r w:rsidR="00E802AD" w:rsidRPr="00787918">
        <w:t>.č</w:t>
      </w:r>
      <w:proofErr w:type="spellEnd"/>
      <w:r w:rsidR="00E802AD" w:rsidRPr="00787918">
        <w:t>. 219/684</w:t>
      </w:r>
      <w:r w:rsidRPr="00787918">
        <w:t xml:space="preserve"> o výměře </w:t>
      </w:r>
      <w:r w:rsidRPr="00787918">
        <w:br/>
      </w:r>
      <w:r w:rsidR="00E802AD" w:rsidRPr="00787918">
        <w:t>1.013</w:t>
      </w:r>
      <w:r w:rsidRPr="00787918">
        <w:t xml:space="preserve"> m</w:t>
      </w:r>
      <w:r w:rsidRPr="00787918">
        <w:rPr>
          <w:vertAlign w:val="superscript"/>
        </w:rPr>
        <w:t>2</w:t>
      </w:r>
      <w:r w:rsidR="0024768E" w:rsidRPr="00787918">
        <w:t xml:space="preserve">, </w:t>
      </w:r>
      <w:proofErr w:type="spellStart"/>
      <w:r w:rsidR="0024768E" w:rsidRPr="00787918">
        <w:t>p.č</w:t>
      </w:r>
      <w:proofErr w:type="spellEnd"/>
      <w:r w:rsidR="0024768E" w:rsidRPr="00787918">
        <w:t>. 219/943 o výměře 562 m</w:t>
      </w:r>
      <w:r w:rsidR="0024768E" w:rsidRPr="00787918">
        <w:rPr>
          <w:vertAlign w:val="superscript"/>
        </w:rPr>
        <w:t>2</w:t>
      </w:r>
      <w:r w:rsidR="0024768E" w:rsidRPr="00787918">
        <w:t xml:space="preserve">, </w:t>
      </w:r>
      <w:proofErr w:type="spellStart"/>
      <w:r w:rsidR="0024768E" w:rsidRPr="00787918">
        <w:t>p.č</w:t>
      </w:r>
      <w:proofErr w:type="spellEnd"/>
      <w:r w:rsidR="0024768E" w:rsidRPr="00787918">
        <w:t>. 219/949 o výměře 26 m</w:t>
      </w:r>
      <w:r w:rsidR="0024768E" w:rsidRPr="00787918">
        <w:rPr>
          <w:vertAlign w:val="superscript"/>
        </w:rPr>
        <w:t>2</w:t>
      </w:r>
      <w:r w:rsidR="0024768E" w:rsidRPr="00787918">
        <w:t xml:space="preserve"> a </w:t>
      </w:r>
      <w:proofErr w:type="spellStart"/>
      <w:r w:rsidR="0024768E" w:rsidRPr="00787918">
        <w:t>p.č</w:t>
      </w:r>
      <w:proofErr w:type="spellEnd"/>
      <w:r w:rsidR="0024768E" w:rsidRPr="00787918">
        <w:t>. 219/950 o výměře 11 m</w:t>
      </w:r>
      <w:r w:rsidR="0024768E" w:rsidRPr="00787918">
        <w:rPr>
          <w:vertAlign w:val="superscript"/>
        </w:rPr>
        <w:t>2</w:t>
      </w:r>
      <w:r w:rsidRPr="00787918">
        <w:t xml:space="preserve"> rovněž v katastrálním území </w:t>
      </w:r>
      <w:r w:rsidR="0024768E" w:rsidRPr="00787918">
        <w:t>Pitkovice</w:t>
      </w:r>
      <w:r w:rsidRPr="00787918">
        <w:t>, obec Praha, vč. všech jejich součástí, příslušenství a sadových úprav,</w:t>
      </w:r>
    </w:p>
    <w:p w14:paraId="122BBCE1" w14:textId="77777777" w:rsidR="00223472" w:rsidRPr="00787918" w:rsidRDefault="00223472" w:rsidP="00223472">
      <w:pPr>
        <w:numPr>
          <w:ilvl w:val="0"/>
          <w:numId w:val="3"/>
        </w:numPr>
        <w:overflowPunct w:val="0"/>
        <w:autoSpaceDE w:val="0"/>
        <w:autoSpaceDN w:val="0"/>
        <w:adjustRightInd w:val="0"/>
        <w:jc w:val="both"/>
        <w:textAlignment w:val="baseline"/>
      </w:pPr>
      <w:r w:rsidRPr="00787918">
        <w:t>základy Bytového domu včetně izolací, obvodové a nosné stěny, hlavní stěny a průčelí, střecha, hlavní svislé a vodorovné konstrukce,</w:t>
      </w:r>
    </w:p>
    <w:p w14:paraId="32F9B74A" w14:textId="4075B6C6" w:rsidR="00223472" w:rsidRPr="00E25668" w:rsidRDefault="0024768E" w:rsidP="00223472">
      <w:pPr>
        <w:numPr>
          <w:ilvl w:val="0"/>
          <w:numId w:val="3"/>
        </w:numPr>
        <w:overflowPunct w:val="0"/>
        <w:autoSpaceDE w:val="0"/>
        <w:autoSpaceDN w:val="0"/>
        <w:adjustRightInd w:val="0"/>
        <w:jc w:val="both"/>
        <w:textAlignment w:val="baseline"/>
        <w:rPr>
          <w:color w:val="1F4E79" w:themeColor="accent1" w:themeShade="80"/>
        </w:rPr>
      </w:pPr>
      <w:r w:rsidRPr="00787918">
        <w:t>schodiště v 1. NP - 4</w:t>
      </w:r>
      <w:r w:rsidR="00223472" w:rsidRPr="00787918">
        <w:t>. NP Bytového domu a prost</w:t>
      </w:r>
      <w:r w:rsidRPr="00787918">
        <w:t>or pod schodištěm, chodby v 1. N</w:t>
      </w:r>
      <w:r w:rsidR="00223472" w:rsidRPr="00787918">
        <w:t xml:space="preserve">P - </w:t>
      </w:r>
      <w:r w:rsidRPr="00787918">
        <w:t>4</w:t>
      </w:r>
      <w:r w:rsidR="00223472" w:rsidRPr="00787918">
        <w:t>. NP Bytového domu, vstupní dveře do Bytového domu a dveře nacházející se ve společných částech, výplně stavebních otvorů hl</w:t>
      </w:r>
      <w:r w:rsidRPr="00787918">
        <w:t>avní svislé konstrukce (okna), 1</w:t>
      </w:r>
      <w:r w:rsidR="00223472" w:rsidRPr="00787918">
        <w:t xml:space="preserve"> x osobn</w:t>
      </w:r>
      <w:r w:rsidRPr="00787918">
        <w:t>í výtah a výtahová šachta v 1. NP - 4</w:t>
      </w:r>
      <w:r w:rsidR="00223472" w:rsidRPr="00787918">
        <w:t xml:space="preserve">. NP Bytového </w:t>
      </w:r>
      <w:r w:rsidRPr="00787918">
        <w:t>domu, přístupy ke sklepům v 1. N</w:t>
      </w:r>
      <w:r w:rsidR="00223472" w:rsidRPr="00787918">
        <w:t xml:space="preserve">P - </w:t>
      </w:r>
      <w:r w:rsidRPr="00787918">
        <w:t>3</w:t>
      </w:r>
      <w:r w:rsidR="00223472" w:rsidRPr="00787918">
        <w:t>. NP Bytového domu,</w:t>
      </w:r>
      <w:r w:rsidRPr="00787918">
        <w:t xml:space="preserve"> úložné prostory (sklepy) v 1. N</w:t>
      </w:r>
      <w:r w:rsidR="00223472" w:rsidRPr="00787918">
        <w:t xml:space="preserve">P - </w:t>
      </w:r>
      <w:r w:rsidRPr="00787918">
        <w:t>3. NP Bytového domu, 1</w:t>
      </w:r>
      <w:r w:rsidR="00223472" w:rsidRPr="00787918">
        <w:t xml:space="preserve"> x úschovna kol a kočárků – kočárkárna </w:t>
      </w:r>
      <w:r w:rsidR="00EB710A" w:rsidRPr="00787918">
        <w:t>v 1. NP</w:t>
      </w:r>
      <w:r w:rsidR="00223472" w:rsidRPr="00787918">
        <w:t xml:space="preserve">, </w:t>
      </w:r>
      <w:r w:rsidRPr="00787918">
        <w:t>1</w:t>
      </w:r>
      <w:r w:rsidR="00223472" w:rsidRPr="00787918">
        <w:t xml:space="preserve"> x úklidová komora - úklid </w:t>
      </w:r>
      <w:r w:rsidRPr="00787918">
        <w:t>v </w:t>
      </w:r>
      <w:r w:rsidRPr="00E25668">
        <w:t>1. NP Bytového domu</w:t>
      </w:r>
      <w:r w:rsidR="00223472" w:rsidRPr="00E25668">
        <w:t xml:space="preserve">, </w:t>
      </w:r>
    </w:p>
    <w:p w14:paraId="0523E029" w14:textId="779D24A7" w:rsidR="00EB710A" w:rsidRPr="00E25668" w:rsidRDefault="0024768E" w:rsidP="00146FA8">
      <w:pPr>
        <w:numPr>
          <w:ilvl w:val="0"/>
          <w:numId w:val="3"/>
        </w:numPr>
        <w:overflowPunct w:val="0"/>
        <w:autoSpaceDE w:val="0"/>
        <w:autoSpaceDN w:val="0"/>
        <w:adjustRightInd w:val="0"/>
        <w:jc w:val="both"/>
        <w:textAlignment w:val="baseline"/>
        <w:rPr>
          <w:color w:val="1F4E79" w:themeColor="accent1" w:themeShade="80"/>
        </w:rPr>
      </w:pPr>
      <w:r w:rsidRPr="00E25668">
        <w:t>technick</w:t>
      </w:r>
      <w:r w:rsidR="004F3D2A">
        <w:t>á</w:t>
      </w:r>
      <w:r w:rsidR="00223472" w:rsidRPr="00E25668">
        <w:t xml:space="preserve"> místnost v </w:t>
      </w:r>
      <w:r w:rsidR="00EB710A" w:rsidRPr="00E25668">
        <w:t>1</w:t>
      </w:r>
      <w:r w:rsidRPr="00E25668">
        <w:t>. N</w:t>
      </w:r>
      <w:r w:rsidR="00223472" w:rsidRPr="00E25668">
        <w:t xml:space="preserve">P Bytového domu </w:t>
      </w:r>
      <w:r w:rsidRPr="00E25668">
        <w:t>č. 01.03 (</w:t>
      </w:r>
      <w:r w:rsidR="00B9608B" w:rsidRPr="00E25668">
        <w:t>elektro</w:t>
      </w:r>
      <w:r w:rsidRPr="00E25668">
        <w:t>),</w:t>
      </w:r>
    </w:p>
    <w:p w14:paraId="05D217E2" w14:textId="66AC909F" w:rsidR="00223472" w:rsidRPr="00787918" w:rsidRDefault="0024768E" w:rsidP="00223472">
      <w:pPr>
        <w:numPr>
          <w:ilvl w:val="0"/>
          <w:numId w:val="3"/>
        </w:numPr>
        <w:overflowPunct w:val="0"/>
        <w:autoSpaceDE w:val="0"/>
        <w:autoSpaceDN w:val="0"/>
        <w:adjustRightInd w:val="0"/>
        <w:jc w:val="both"/>
        <w:textAlignment w:val="baseline"/>
      </w:pPr>
      <w:r w:rsidRPr="00787918">
        <w:t>terasy a balkony</w:t>
      </w:r>
      <w:r w:rsidR="00146FA8" w:rsidRPr="00787918">
        <w:t>,</w:t>
      </w:r>
    </w:p>
    <w:p w14:paraId="67EADB0B" w14:textId="57108790" w:rsidR="00223472" w:rsidRPr="00787918" w:rsidRDefault="00C37133" w:rsidP="00223472">
      <w:pPr>
        <w:numPr>
          <w:ilvl w:val="0"/>
          <w:numId w:val="3"/>
        </w:numPr>
        <w:overflowPunct w:val="0"/>
        <w:autoSpaceDE w:val="0"/>
        <w:autoSpaceDN w:val="0"/>
        <w:adjustRightInd w:val="0"/>
        <w:jc w:val="both"/>
        <w:textAlignment w:val="baseline"/>
      </w:pPr>
      <w:r w:rsidRPr="00787918">
        <w:t>střešní atiky</w:t>
      </w:r>
      <w:r w:rsidR="00223472" w:rsidRPr="00787918">
        <w:t xml:space="preserve">, </w:t>
      </w:r>
      <w:r w:rsidR="0024768E" w:rsidRPr="00787918">
        <w:t>římsy, markýzy</w:t>
      </w:r>
      <w:r w:rsidR="00223472" w:rsidRPr="00787918">
        <w:t xml:space="preserve"> Bytového domu,</w:t>
      </w:r>
    </w:p>
    <w:p w14:paraId="37E219B3" w14:textId="606446EA" w:rsidR="00223472" w:rsidRPr="00787918" w:rsidRDefault="00223472" w:rsidP="00223472">
      <w:pPr>
        <w:numPr>
          <w:ilvl w:val="0"/>
          <w:numId w:val="3"/>
        </w:numPr>
        <w:overflowPunct w:val="0"/>
        <w:autoSpaceDE w:val="0"/>
        <w:autoSpaceDN w:val="0"/>
        <w:adjustRightInd w:val="0"/>
        <w:jc w:val="both"/>
        <w:textAlignment w:val="baseline"/>
        <w:rPr>
          <w:b/>
        </w:rPr>
      </w:pPr>
      <w:r w:rsidRPr="00787918">
        <w:t xml:space="preserve">rozvody tepla, rozvody teplé a studené vody včetně uzávěrů samostatných jednotek, rozvody kanalizace, rozvody elektřiny včetně hlavního jističe samostatných jednotek, trubní rozvody </w:t>
      </w:r>
      <w:proofErr w:type="spellStart"/>
      <w:r w:rsidRPr="00787918">
        <w:t>polostabilního</w:t>
      </w:r>
      <w:proofErr w:type="spellEnd"/>
      <w:r w:rsidRPr="00787918">
        <w:t xml:space="preserve"> hasicího zařízení, slaboproudé rozvody (společná televizní anténa, zvonky, domácí telefon), rozvody odsávání a větrání včetně regulačních zařízení umístěných ve společných částech Bytového domu a případně na pozem</w:t>
      </w:r>
      <w:r w:rsidR="004F3D2A">
        <w:t>cích</w:t>
      </w:r>
      <w:r w:rsidRPr="00787918">
        <w:t xml:space="preserve"> s ním funkčně související</w:t>
      </w:r>
      <w:r w:rsidR="004F3D2A">
        <w:t>ch</w:t>
      </w:r>
      <w:r w:rsidRPr="00787918">
        <w:t>,</w:t>
      </w:r>
    </w:p>
    <w:p w14:paraId="7800C6A9" w14:textId="5961ABC4" w:rsidR="00223472" w:rsidRPr="00787918" w:rsidRDefault="00223472" w:rsidP="00223472">
      <w:pPr>
        <w:numPr>
          <w:ilvl w:val="0"/>
          <w:numId w:val="3"/>
        </w:numPr>
        <w:overflowPunct w:val="0"/>
        <w:autoSpaceDE w:val="0"/>
        <w:autoSpaceDN w:val="0"/>
        <w:adjustRightInd w:val="0"/>
        <w:jc w:val="both"/>
        <w:textAlignment w:val="baseline"/>
        <w:rPr>
          <w:b/>
        </w:rPr>
      </w:pPr>
      <w:r w:rsidRPr="00787918">
        <w:t>náhradní zdroj (UPS) umístěn</w:t>
      </w:r>
      <w:r w:rsidR="00146FA8" w:rsidRPr="00787918">
        <w:t xml:space="preserve">ý v technické místnosti č. </w:t>
      </w:r>
      <w:r w:rsidR="00B6419D" w:rsidRPr="00787918">
        <w:t>01.03</w:t>
      </w:r>
      <w:r w:rsidR="00146FA8" w:rsidRPr="00787918">
        <w:t xml:space="preserve"> </w:t>
      </w:r>
      <w:r w:rsidR="00B6419D" w:rsidRPr="00787918">
        <w:t>v 1</w:t>
      </w:r>
      <w:r w:rsidR="00146FA8" w:rsidRPr="00787918">
        <w:t>. N</w:t>
      </w:r>
      <w:r w:rsidRPr="00787918">
        <w:t xml:space="preserve">P Bytového domu, </w:t>
      </w:r>
    </w:p>
    <w:p w14:paraId="29CA2355" w14:textId="77777777" w:rsidR="00223472" w:rsidRPr="00787918" w:rsidRDefault="00223472" w:rsidP="00223472">
      <w:pPr>
        <w:overflowPunct w:val="0"/>
        <w:autoSpaceDE w:val="0"/>
        <w:autoSpaceDN w:val="0"/>
        <w:adjustRightInd w:val="0"/>
        <w:ind w:left="763"/>
        <w:jc w:val="both"/>
        <w:textAlignment w:val="baseline"/>
        <w:rPr>
          <w:rFonts w:ascii="Times New Roman" w:eastAsia="Times New Roman" w:hAnsi="Times New Roman" w:cs="Times New Roman"/>
          <w:lang w:val="en-US" w:eastAsia="en-US"/>
        </w:rPr>
      </w:pPr>
    </w:p>
    <w:p w14:paraId="4ABA41A7" w14:textId="4FF1D118" w:rsidR="00223472" w:rsidRPr="00787918" w:rsidRDefault="005E2A03" w:rsidP="00223472">
      <w:pPr>
        <w:numPr>
          <w:ilvl w:val="0"/>
          <w:numId w:val="3"/>
        </w:numPr>
        <w:overflowPunct w:val="0"/>
        <w:autoSpaceDE w:val="0"/>
        <w:autoSpaceDN w:val="0"/>
        <w:adjustRightInd w:val="0"/>
        <w:jc w:val="both"/>
        <w:textAlignment w:val="baseline"/>
        <w:rPr>
          <w:u w:val="single"/>
        </w:rPr>
      </w:pPr>
      <w:r w:rsidRPr="00787918">
        <w:rPr>
          <w:u w:val="single"/>
        </w:rPr>
        <w:t>kotelna</w:t>
      </w:r>
    </w:p>
    <w:p w14:paraId="66759256" w14:textId="77777777" w:rsidR="00223472" w:rsidRPr="00787918" w:rsidRDefault="00223472" w:rsidP="00223472">
      <w:pPr>
        <w:overflowPunct w:val="0"/>
        <w:autoSpaceDE w:val="0"/>
        <w:autoSpaceDN w:val="0"/>
        <w:adjustRightInd w:val="0"/>
        <w:ind w:left="763"/>
        <w:jc w:val="both"/>
        <w:textAlignment w:val="baseline"/>
        <w:rPr>
          <w:u w:val="single"/>
        </w:rPr>
      </w:pPr>
    </w:p>
    <w:p w14:paraId="477BD1F2" w14:textId="34087486" w:rsidR="00223472" w:rsidRPr="00787918" w:rsidRDefault="005E2A03" w:rsidP="00223472">
      <w:pPr>
        <w:ind w:left="763"/>
        <w:jc w:val="both"/>
      </w:pPr>
      <w:r w:rsidRPr="00787918">
        <w:t>je společná část umístěná v 1. N</w:t>
      </w:r>
      <w:r w:rsidR="00223472" w:rsidRPr="00787918">
        <w:t>P Bytového domu v místnosti č.</w:t>
      </w:r>
      <w:r w:rsidRPr="00787918">
        <w:t xml:space="preserve"> 01.02</w:t>
      </w:r>
      <w:r w:rsidR="00223472" w:rsidRPr="00787918">
        <w:t xml:space="preserve">. Celková plocha místnosti je </w:t>
      </w:r>
      <w:r w:rsidRPr="00787918">
        <w:t>10,8</w:t>
      </w:r>
      <w:r w:rsidR="00223472" w:rsidRPr="00787918">
        <w:t xml:space="preserve"> m</w:t>
      </w:r>
      <w:r w:rsidR="00223472" w:rsidRPr="00787918">
        <w:rPr>
          <w:vertAlign w:val="superscript"/>
        </w:rPr>
        <w:t>2</w:t>
      </w:r>
      <w:r w:rsidR="00223472" w:rsidRPr="00787918">
        <w:t>.</w:t>
      </w:r>
    </w:p>
    <w:p w14:paraId="5E1E5D50" w14:textId="77777777" w:rsidR="00D60B69" w:rsidRPr="00787918" w:rsidRDefault="00D60B69" w:rsidP="00223472">
      <w:pPr>
        <w:ind w:left="763"/>
        <w:jc w:val="both"/>
      </w:pPr>
    </w:p>
    <w:p w14:paraId="5FA8F48F" w14:textId="06F8CAB2" w:rsidR="00223472" w:rsidRPr="00787918" w:rsidRDefault="005E2A03" w:rsidP="00D60B69">
      <w:pPr>
        <w:ind w:left="480"/>
        <w:jc w:val="both"/>
      </w:pPr>
      <w:r w:rsidRPr="00787918">
        <w:t xml:space="preserve">V kotelně </w:t>
      </w:r>
      <w:r w:rsidR="00223472" w:rsidRPr="00787918">
        <w:t xml:space="preserve">je umístěno technologické zařízení, jenž se stane vlastnictvím společnosti </w:t>
      </w:r>
      <w:r w:rsidRPr="00787918">
        <w:t>Prometheus a.s.</w:t>
      </w:r>
      <w:r w:rsidR="00223472" w:rsidRPr="00787918">
        <w:t xml:space="preserve">, a není tak součástí společných částí, ani jejich zařízením, přičemž investiční prostředky vynaložené na vybudování těchto zařízení společností </w:t>
      </w:r>
      <w:r w:rsidRPr="00787918">
        <w:t>Prometheus</w:t>
      </w:r>
      <w:r w:rsidR="00223472" w:rsidRPr="00787918">
        <w:t xml:space="preserve"> a.s., budou (resp. mohou být) amortizovány v ceně dodávky tepe</w:t>
      </w:r>
      <w:r w:rsidR="00D60B69" w:rsidRPr="00787918">
        <w:t>lné energie,</w:t>
      </w:r>
    </w:p>
    <w:p w14:paraId="3B08DD4B" w14:textId="77777777" w:rsidR="00D60B69" w:rsidRPr="00787918" w:rsidRDefault="00D60B69" w:rsidP="00D60B69">
      <w:pPr>
        <w:ind w:left="480"/>
        <w:jc w:val="both"/>
      </w:pPr>
    </w:p>
    <w:p w14:paraId="6FBB0616" w14:textId="59D7A524" w:rsidR="00223472" w:rsidRPr="00787918" w:rsidRDefault="00ED6E2F" w:rsidP="00223472">
      <w:pPr>
        <w:numPr>
          <w:ilvl w:val="0"/>
          <w:numId w:val="3"/>
        </w:numPr>
        <w:jc w:val="both"/>
      </w:pPr>
      <w:r w:rsidRPr="00787918">
        <w:t>1</w:t>
      </w:r>
      <w:r w:rsidR="00223472" w:rsidRPr="00787918">
        <w:t xml:space="preserve"> x aktivní jímač (</w:t>
      </w:r>
      <w:r w:rsidRPr="00787918">
        <w:t>bleskosvod) umístěný</w:t>
      </w:r>
      <w:r w:rsidR="00223472" w:rsidRPr="00787918">
        <w:t xml:space="preserve"> na střeše Bytového domu, </w:t>
      </w:r>
    </w:p>
    <w:p w14:paraId="1FED002D" w14:textId="40DFA09F" w:rsidR="00223472" w:rsidRPr="00787918" w:rsidRDefault="005F0035" w:rsidP="00223472">
      <w:pPr>
        <w:numPr>
          <w:ilvl w:val="0"/>
          <w:numId w:val="3"/>
        </w:numPr>
        <w:overflowPunct w:val="0"/>
        <w:autoSpaceDE w:val="0"/>
        <w:autoSpaceDN w:val="0"/>
        <w:adjustRightInd w:val="0"/>
        <w:jc w:val="both"/>
        <w:textAlignment w:val="baseline"/>
        <w:rPr>
          <w:rFonts w:ascii="Times New Roman" w:eastAsia="Times New Roman" w:hAnsi="Times New Roman" w:cs="Times New Roman"/>
          <w:color w:val="1F4E79" w:themeColor="accent1" w:themeShade="80"/>
        </w:rPr>
      </w:pPr>
      <w:r>
        <w:t xml:space="preserve">systémové oplocení předzahrádek, </w:t>
      </w:r>
      <w:r w:rsidR="00B6419D" w:rsidRPr="00787918">
        <w:t xml:space="preserve">zpevněné plochy, </w:t>
      </w:r>
      <w:r w:rsidR="00223472" w:rsidRPr="00787918">
        <w:t>přístupové chodníky</w:t>
      </w:r>
      <w:r w:rsidR="00DB7556" w:rsidRPr="00787918">
        <w:t>,</w:t>
      </w:r>
      <w:r w:rsidR="009C23F9">
        <w:t xml:space="preserve"> příjezdová komunikace,</w:t>
      </w:r>
      <w:r w:rsidR="00DB7556" w:rsidRPr="00787918">
        <w:t xml:space="preserve"> </w:t>
      </w:r>
      <w:r w:rsidR="00223472" w:rsidRPr="00787918">
        <w:t>rozvody inženýrských sítí sloužící Bytovému domu</w:t>
      </w:r>
      <w:r w:rsidR="00F911DE">
        <w:t xml:space="preserve"> (včetně osvětlení příjezdové komunikace)</w:t>
      </w:r>
      <w:r w:rsidR="00223472" w:rsidRPr="00787918">
        <w:t>, vše umístěno na pozem</w:t>
      </w:r>
      <w:r w:rsidR="009C23F9">
        <w:t>cích</w:t>
      </w:r>
      <w:r w:rsidR="00223472" w:rsidRPr="00787918">
        <w:t xml:space="preserve"> v katastrálním území </w:t>
      </w:r>
      <w:r w:rsidR="009C23F9">
        <w:t>Pitkovice</w:t>
      </w:r>
      <w:r w:rsidR="00223472" w:rsidRPr="00787918">
        <w:t xml:space="preserve">, obec Praha, </w:t>
      </w:r>
      <w:proofErr w:type="spellStart"/>
      <w:proofErr w:type="gramStart"/>
      <w:r w:rsidR="00223472" w:rsidRPr="00787918">
        <w:t>p.č</w:t>
      </w:r>
      <w:proofErr w:type="spellEnd"/>
      <w:r w:rsidR="00223472" w:rsidRPr="00787918">
        <w:t>.</w:t>
      </w:r>
      <w:proofErr w:type="gramEnd"/>
      <w:r w:rsidR="00223472" w:rsidRPr="00787918">
        <w:t xml:space="preserve"> </w:t>
      </w:r>
      <w:r w:rsidR="00517806" w:rsidRPr="00787918">
        <w:t>219/684</w:t>
      </w:r>
      <w:r w:rsidR="00223472" w:rsidRPr="00787918">
        <w:t>,</w:t>
      </w:r>
      <w:r w:rsidR="009C23F9">
        <w:t xml:space="preserve"> </w:t>
      </w:r>
      <w:proofErr w:type="spellStart"/>
      <w:r w:rsidR="009C23F9">
        <w:t>p.č</w:t>
      </w:r>
      <w:proofErr w:type="spellEnd"/>
      <w:r w:rsidR="009C23F9">
        <w:t xml:space="preserve">. 219/943 a </w:t>
      </w:r>
      <w:proofErr w:type="spellStart"/>
      <w:r w:rsidR="009C23F9">
        <w:t>p.č</w:t>
      </w:r>
      <w:proofErr w:type="spellEnd"/>
      <w:r w:rsidR="009C23F9">
        <w:t>. 219/949.</w:t>
      </w:r>
    </w:p>
    <w:p w14:paraId="2CCAE5ED" w14:textId="6955DF9D" w:rsidR="00B6419D" w:rsidRPr="00787918" w:rsidRDefault="00B6419D" w:rsidP="00223472">
      <w:pPr>
        <w:numPr>
          <w:ilvl w:val="0"/>
          <w:numId w:val="3"/>
        </w:numPr>
        <w:overflowPunct w:val="0"/>
        <w:autoSpaceDE w:val="0"/>
        <w:autoSpaceDN w:val="0"/>
        <w:adjustRightInd w:val="0"/>
        <w:jc w:val="both"/>
        <w:textAlignment w:val="baseline"/>
        <w:rPr>
          <w:rFonts w:ascii="Times New Roman" w:eastAsia="Times New Roman" w:hAnsi="Times New Roman" w:cs="Times New Roman"/>
          <w:color w:val="1F4E79" w:themeColor="accent1" w:themeShade="80"/>
        </w:rPr>
      </w:pPr>
      <w:r w:rsidRPr="00787918">
        <w:t>kontejnerové stání</w:t>
      </w:r>
      <w:r w:rsidR="009C23F9">
        <w:t xml:space="preserve"> včetně jeho ohrazení</w:t>
      </w:r>
      <w:r w:rsidRPr="00787918">
        <w:t xml:space="preserve"> umístěné na pozemku v katastrálním území Pitkovice, obec Praha, </w:t>
      </w:r>
      <w:proofErr w:type="spellStart"/>
      <w:proofErr w:type="gramStart"/>
      <w:r w:rsidRPr="00787918">
        <w:t>p.č</w:t>
      </w:r>
      <w:proofErr w:type="spellEnd"/>
      <w:r w:rsidRPr="00787918">
        <w:t>.</w:t>
      </w:r>
      <w:proofErr w:type="gramEnd"/>
      <w:r w:rsidRPr="00787918">
        <w:t xml:space="preserve"> 219/950,</w:t>
      </w:r>
    </w:p>
    <w:p w14:paraId="16CBB1FD" w14:textId="1C8B6385" w:rsidR="00F911DE" w:rsidRPr="00787918" w:rsidRDefault="0072183A" w:rsidP="00F911DE">
      <w:pPr>
        <w:numPr>
          <w:ilvl w:val="0"/>
          <w:numId w:val="3"/>
        </w:numPr>
        <w:jc w:val="both"/>
      </w:pPr>
      <w:r w:rsidRPr="00787918">
        <w:t xml:space="preserve">anténní stožár se soustavou antén umístěný na střeše </w:t>
      </w:r>
      <w:r w:rsidR="00223472" w:rsidRPr="00787918">
        <w:t>Bytového domu,</w:t>
      </w:r>
    </w:p>
    <w:p w14:paraId="40E744E6" w14:textId="034AF7D6" w:rsidR="0072183A" w:rsidRPr="00787918" w:rsidRDefault="0072183A" w:rsidP="00223472">
      <w:pPr>
        <w:numPr>
          <w:ilvl w:val="0"/>
          <w:numId w:val="3"/>
        </w:numPr>
        <w:jc w:val="both"/>
      </w:pPr>
      <w:r w:rsidRPr="00787918">
        <w:t>výlezy na střechu,</w:t>
      </w:r>
    </w:p>
    <w:p w14:paraId="1C132E42" w14:textId="77777777" w:rsidR="00223472" w:rsidRPr="00787918" w:rsidRDefault="00223472" w:rsidP="00CF3C20">
      <w:pPr>
        <w:jc w:val="both"/>
      </w:pPr>
    </w:p>
    <w:p w14:paraId="26E25A91" w14:textId="2C697957" w:rsidR="00223472" w:rsidRPr="00787918" w:rsidRDefault="00517806" w:rsidP="00223472">
      <w:pPr>
        <w:numPr>
          <w:ilvl w:val="0"/>
          <w:numId w:val="2"/>
        </w:numPr>
        <w:overflowPunct w:val="0"/>
        <w:autoSpaceDE w:val="0"/>
        <w:autoSpaceDN w:val="0"/>
        <w:adjustRightInd w:val="0"/>
        <w:jc w:val="both"/>
        <w:textAlignment w:val="baseline"/>
      </w:pPr>
      <w:r w:rsidRPr="00787918">
        <w:t>Předzahrádky, terasy a</w:t>
      </w:r>
      <w:r w:rsidR="00223472" w:rsidRPr="00787918">
        <w:t xml:space="preserve"> balkony přístupné pouze z jednotek mají právo užívat pouze vlastníci těchto jednotek. Oprávnění k výlučnému užívání teras, zatravněných teras, zimních zahrad</w:t>
      </w:r>
      <w:r w:rsidR="001271EE" w:rsidRPr="00787918">
        <w:t>, zatravněných střech</w:t>
      </w:r>
      <w:r w:rsidR="00223472" w:rsidRPr="00787918">
        <w:t xml:space="preserve"> a balkonů je jedním ze způsobů, kterým vlastníci jednotlivých jednotek vykonávají svá spoluvlastnická práva na společných částech Nemovité věci. Náklady na běžnou úd</w:t>
      </w:r>
      <w:r w:rsidR="00BC70F6">
        <w:t xml:space="preserve">ržbu teras </w:t>
      </w:r>
      <w:r w:rsidR="00223472" w:rsidRPr="00787918">
        <w:t>a balkonů nesou vlastníci jednotek, ke kterým je tímto prohlášením přiřazeno právo jejich výlučného užívání. Na případných nákladech nad rámec běžné údržby teras a balkonů se podílejí vlastníci všech jednotek v Bytovém domě v souladu se stanovami společenství vlastníků jednotek.</w:t>
      </w:r>
    </w:p>
    <w:p w14:paraId="54B9362E" w14:textId="77777777" w:rsidR="00223472" w:rsidRPr="00787918" w:rsidRDefault="00223472" w:rsidP="00223472">
      <w:pPr>
        <w:jc w:val="both"/>
        <w:rPr>
          <w:color w:val="1F4E79" w:themeColor="accent1" w:themeShade="80"/>
        </w:rPr>
      </w:pPr>
    </w:p>
    <w:p w14:paraId="606063D1" w14:textId="2B20990C" w:rsidR="00223472" w:rsidRPr="00787918" w:rsidRDefault="00517806" w:rsidP="00223472">
      <w:pPr>
        <w:numPr>
          <w:ilvl w:val="0"/>
          <w:numId w:val="2"/>
        </w:numPr>
        <w:overflowPunct w:val="0"/>
        <w:autoSpaceDE w:val="0"/>
        <w:autoSpaceDN w:val="0"/>
        <w:adjustRightInd w:val="0"/>
        <w:jc w:val="both"/>
        <w:textAlignment w:val="baseline"/>
      </w:pPr>
      <w:r w:rsidRPr="00787918">
        <w:t>Venkovní p</w:t>
      </w:r>
      <w:r w:rsidR="00300B06" w:rsidRPr="00787918">
        <w:t xml:space="preserve">arkovací stání č. </w:t>
      </w:r>
      <w:r w:rsidRPr="00787918">
        <w:t>VPS 20 a 21</w:t>
      </w:r>
      <w:r w:rsidR="00F911DE">
        <w:t xml:space="preserve"> (umístěné na pozemku v katastrálním území Pitkovice, obec Praha, </w:t>
      </w:r>
      <w:proofErr w:type="spellStart"/>
      <w:proofErr w:type="gramStart"/>
      <w:r w:rsidR="00F911DE">
        <w:t>p.č</w:t>
      </w:r>
      <w:proofErr w:type="spellEnd"/>
      <w:r w:rsidR="00F911DE">
        <w:t>.</w:t>
      </w:r>
      <w:proofErr w:type="gramEnd"/>
      <w:r w:rsidR="00F911DE">
        <w:t xml:space="preserve"> 219/949)</w:t>
      </w:r>
      <w:r w:rsidR="0072183A" w:rsidRPr="00787918">
        <w:t xml:space="preserve"> j</w:t>
      </w:r>
      <w:r w:rsidRPr="00787918">
        <w:t>sou</w:t>
      </w:r>
      <w:r w:rsidR="00223472" w:rsidRPr="00787918">
        <w:t xml:space="preserve"> určen</w:t>
      </w:r>
      <w:r w:rsidRPr="00787918">
        <w:t>a</w:t>
      </w:r>
      <w:r w:rsidR="00223472" w:rsidRPr="00787918">
        <w:t xml:space="preserve"> výhradně pro parkování osob, které jsou oprávněnými držit</w:t>
      </w:r>
      <w:r w:rsidR="00300B06" w:rsidRPr="00787918">
        <w:t>eli průkazu TP, ZTP nebo ZTP/P</w:t>
      </w:r>
      <w:r w:rsidR="00D60B69" w:rsidRPr="00787918">
        <w:t>.</w:t>
      </w:r>
    </w:p>
    <w:p w14:paraId="247E962D" w14:textId="77777777" w:rsidR="00223472" w:rsidRPr="00787918" w:rsidRDefault="00223472" w:rsidP="0070012C">
      <w:pPr>
        <w:overflowPunct w:val="0"/>
        <w:autoSpaceDE w:val="0"/>
        <w:autoSpaceDN w:val="0"/>
        <w:adjustRightInd w:val="0"/>
        <w:jc w:val="both"/>
        <w:textAlignment w:val="baseline"/>
      </w:pPr>
    </w:p>
    <w:p w14:paraId="2753F359" w14:textId="77777777" w:rsidR="00223472" w:rsidRPr="00787918" w:rsidRDefault="00223472" w:rsidP="00223472">
      <w:pPr>
        <w:numPr>
          <w:ilvl w:val="0"/>
          <w:numId w:val="2"/>
        </w:numPr>
        <w:overflowPunct w:val="0"/>
        <w:autoSpaceDE w:val="0"/>
        <w:autoSpaceDN w:val="0"/>
        <w:adjustRightInd w:val="0"/>
        <w:jc w:val="both"/>
        <w:textAlignment w:val="baseline"/>
      </w:pPr>
      <w:r w:rsidRPr="00787918">
        <w:t>Úložné prostory (sklepy) uvedené u jednotlivých jednotek mají právo užívat pouze vlastníci těchto jednotek. Oprávnění k výlučnému užívání úložných prostor (sklepů) je jedním ze způsobů, jakým vlastníci jednotek vykonávají svá spoluvlastnická práva na společných částech Nemovité věci. Náklady na běžnou údržbu úložných prostor nesou vlastníci jednotek, ke kterým je tímto prohlášením přiřazeno právo jejich výlučného užívání. Na případných nákladech nad rámec běžné údržby úložnách prostor se podílejí vlastníci všech jednotek v Bytovém domě v souladu se stanovami společenství vlastníků jednotek.</w:t>
      </w:r>
    </w:p>
    <w:p w14:paraId="5AAB5D3F" w14:textId="77777777" w:rsidR="00223472" w:rsidRPr="00787918" w:rsidRDefault="00223472" w:rsidP="00223472">
      <w:pPr>
        <w:jc w:val="both"/>
      </w:pPr>
    </w:p>
    <w:p w14:paraId="7B251166" w14:textId="77777777" w:rsidR="00223472" w:rsidRPr="00787918" w:rsidRDefault="00223472" w:rsidP="00223472">
      <w:pPr>
        <w:numPr>
          <w:ilvl w:val="0"/>
          <w:numId w:val="2"/>
        </w:numPr>
        <w:overflowPunct w:val="0"/>
        <w:autoSpaceDE w:val="0"/>
        <w:autoSpaceDN w:val="0"/>
        <w:adjustRightInd w:val="0"/>
        <w:jc w:val="both"/>
        <w:textAlignment w:val="baseline"/>
        <w:rPr>
          <w:rFonts w:ascii="Times New Roman" w:eastAsia="Times New Roman" w:hAnsi="Times New Roman" w:cs="Times New Roman"/>
        </w:rPr>
      </w:pPr>
      <w:r w:rsidRPr="00787918">
        <w:t>Všechny ostatní společné části mají právo užívat všichni vlastníci jednotek z titulu svého spoluvlastnického práva. Výlučná práva užívání spojená se spoluvlastnickým podílem jednotlivých vlastníků na společných částech se vůči ostatním vlastníkům jednotek, resp. společenství vlastníků jednotek, stanovují jako bezúplatná, neboť jsou jedním ze způsobů, jakým jednotliví vlastníci jednotek v Bytovém domě vykonávají svá spoluvlastnická práva na společných částech. Povinnost podílet se na opravách a údržbě společných částí mají všichni vlastníci jednotek v Bytovém domě z titulu svého spoluvlastnického práva ke společným částem.</w:t>
      </w:r>
    </w:p>
    <w:p w14:paraId="0B4CFD23" w14:textId="77777777" w:rsidR="00A533F9" w:rsidRPr="00EA0C30" w:rsidRDefault="00A533F9" w:rsidP="00A533F9">
      <w:pPr>
        <w:overflowPunct w:val="0"/>
        <w:autoSpaceDE w:val="0"/>
        <w:autoSpaceDN w:val="0"/>
        <w:adjustRightInd w:val="0"/>
        <w:spacing w:before="120"/>
        <w:ind w:left="284"/>
        <w:jc w:val="both"/>
        <w:textAlignment w:val="baseline"/>
        <w:rPr>
          <w:color w:val="FF0000"/>
        </w:rPr>
      </w:pPr>
    </w:p>
    <w:p w14:paraId="13423E2A" w14:textId="2AEF94C1" w:rsidR="00CA2744" w:rsidRPr="00732C3B" w:rsidRDefault="00CA2744" w:rsidP="00C94B0C">
      <w:pPr>
        <w:pStyle w:val="1"/>
      </w:pPr>
      <w:bookmarkStart w:id="52" w:name="_Toc444607776"/>
      <w:bookmarkStart w:id="53" w:name="_Toc453573882"/>
      <w:bookmarkStart w:id="54" w:name="_Toc457310786"/>
      <w:r w:rsidRPr="00732C3B">
        <w:t>Část D.</w:t>
      </w:r>
      <w:r w:rsidRPr="00732C3B">
        <w:br/>
        <w:t>Práva a závazky týkající se Nemovité věci</w:t>
      </w:r>
      <w:bookmarkEnd w:id="52"/>
      <w:bookmarkEnd w:id="53"/>
      <w:bookmarkEnd w:id="54"/>
    </w:p>
    <w:p w14:paraId="6F57A028" w14:textId="57EBDA0D" w:rsidR="00CA2744" w:rsidRPr="00732C3B" w:rsidRDefault="00CA2744" w:rsidP="00C94B0C">
      <w:pPr>
        <w:pStyle w:val="1"/>
      </w:pPr>
      <w:bookmarkStart w:id="55" w:name="_Toc423432099"/>
      <w:bookmarkStart w:id="56" w:name="_Toc423444119"/>
      <w:bookmarkStart w:id="57" w:name="_Toc427669197"/>
      <w:bookmarkStart w:id="58" w:name="_Toc433719147"/>
      <w:bookmarkStart w:id="59" w:name="_Toc433720802"/>
      <w:bookmarkStart w:id="60" w:name="_Toc444607777"/>
      <w:bookmarkStart w:id="61" w:name="_Toc445369189"/>
      <w:bookmarkStart w:id="62" w:name="_Toc445369961"/>
      <w:bookmarkStart w:id="63" w:name="_Toc445390106"/>
      <w:bookmarkStart w:id="64" w:name="_Toc445712532"/>
      <w:bookmarkStart w:id="65" w:name="_Toc453573883"/>
      <w:bookmarkStart w:id="66" w:name="_Toc457310787"/>
      <w:r w:rsidRPr="00732C3B">
        <w:t xml:space="preserve">§ 1166 odst. 1 písm. </w:t>
      </w:r>
      <w:r w:rsidR="00270D04" w:rsidRPr="00732C3B">
        <w:t>c</w:t>
      </w:r>
      <w:r w:rsidR="00454C68" w:rsidRPr="00732C3B">
        <w:t>)</w:t>
      </w:r>
      <w:r w:rsidRPr="00732C3B">
        <w:t xml:space="preserve"> OZ</w:t>
      </w:r>
      <w:bookmarkEnd w:id="55"/>
      <w:bookmarkEnd w:id="56"/>
      <w:bookmarkEnd w:id="57"/>
      <w:bookmarkEnd w:id="58"/>
      <w:bookmarkEnd w:id="59"/>
      <w:bookmarkEnd w:id="60"/>
      <w:bookmarkEnd w:id="61"/>
      <w:bookmarkEnd w:id="62"/>
      <w:bookmarkEnd w:id="63"/>
      <w:bookmarkEnd w:id="64"/>
      <w:bookmarkEnd w:id="65"/>
      <w:bookmarkEnd w:id="66"/>
    </w:p>
    <w:p w14:paraId="0FA802A4" w14:textId="77777777" w:rsidR="00F93DED" w:rsidRPr="00732C3B" w:rsidRDefault="00F93DED" w:rsidP="00F93DED">
      <w:pPr>
        <w:jc w:val="both"/>
      </w:pPr>
    </w:p>
    <w:p w14:paraId="3B79F477" w14:textId="77777777" w:rsidR="00F93DED" w:rsidRPr="00732C3B" w:rsidRDefault="00F93DED" w:rsidP="00F93DED">
      <w:pPr>
        <w:jc w:val="both"/>
      </w:pPr>
      <w:r w:rsidRPr="00732C3B">
        <w:t>Nemovitá věc je napojena na inženýrské sítě – přípojky:</w:t>
      </w:r>
    </w:p>
    <w:p w14:paraId="50A45D7C" w14:textId="77777777" w:rsidR="00F93DED" w:rsidRPr="00EA0C30" w:rsidRDefault="00F93DED" w:rsidP="00F93DED">
      <w:pPr>
        <w:ind w:left="540"/>
        <w:jc w:val="both"/>
        <w:rPr>
          <w:color w:val="FF0000"/>
        </w:rPr>
      </w:pPr>
    </w:p>
    <w:p w14:paraId="714AD2E1" w14:textId="77777777" w:rsidR="00E802AD" w:rsidRPr="00676DB0" w:rsidRDefault="00E802AD" w:rsidP="00E802AD">
      <w:pPr>
        <w:numPr>
          <w:ilvl w:val="0"/>
          <w:numId w:val="49"/>
        </w:numPr>
        <w:tabs>
          <w:tab w:val="clear" w:pos="720"/>
          <w:tab w:val="num" w:pos="1069"/>
        </w:tabs>
        <w:spacing w:after="120"/>
        <w:ind w:left="1069"/>
        <w:jc w:val="both"/>
        <w:rPr>
          <w:b/>
        </w:rPr>
      </w:pPr>
      <w:r w:rsidRPr="00676DB0">
        <w:rPr>
          <w:b/>
        </w:rPr>
        <w:t>Přípojky elektro</w:t>
      </w:r>
    </w:p>
    <w:p w14:paraId="5E88EDA2" w14:textId="12A5E27E" w:rsidR="00E802AD" w:rsidRPr="00676DB0" w:rsidRDefault="00E802AD" w:rsidP="00B6419D">
      <w:pPr>
        <w:ind w:left="709"/>
        <w:jc w:val="both"/>
      </w:pPr>
      <w:r w:rsidRPr="00676DB0">
        <w:lastRenderedPageBreak/>
        <w:t xml:space="preserve">Z nově vybudované distribuční sítě 1kV společnosti PRE distribuce, a.s. vedené v přilehlé komunikaci na pozemku </w:t>
      </w:r>
      <w:proofErr w:type="spellStart"/>
      <w:proofErr w:type="gramStart"/>
      <w:r w:rsidRPr="00676DB0">
        <w:t>p.č</w:t>
      </w:r>
      <w:proofErr w:type="spellEnd"/>
      <w:r w:rsidRPr="00676DB0">
        <w:t>.</w:t>
      </w:r>
      <w:proofErr w:type="gramEnd"/>
      <w:r w:rsidRPr="00676DB0">
        <w:t xml:space="preserve"> 219/716 </w:t>
      </w:r>
      <w:r w:rsidR="002C5627">
        <w:t>katastrální</w:t>
      </w:r>
      <w:r w:rsidR="002C5627" w:rsidRPr="00562F76">
        <w:t xml:space="preserve"> území</w:t>
      </w:r>
      <w:r w:rsidR="002C5627">
        <w:t xml:space="preserve"> </w:t>
      </w:r>
      <w:r w:rsidRPr="00676DB0">
        <w:t xml:space="preserve">Pitkovice, </w:t>
      </w:r>
      <w:r w:rsidR="00B6419D">
        <w:t xml:space="preserve">obec Praha, </w:t>
      </w:r>
      <w:r w:rsidRPr="00676DB0">
        <w:t xml:space="preserve">povede do </w:t>
      </w:r>
      <w:r w:rsidR="002C5627">
        <w:t>B</w:t>
      </w:r>
      <w:r w:rsidRPr="00676DB0">
        <w:t xml:space="preserve">ytového domu nové kabelové vedení AYKY 3x240+120 do přípojkové skříně SS102 s osazením ve fasádě </w:t>
      </w:r>
      <w:r w:rsidR="002C5627">
        <w:t>B</w:t>
      </w:r>
      <w:r w:rsidR="002C5627" w:rsidRPr="00676DB0">
        <w:t xml:space="preserve">ytového </w:t>
      </w:r>
      <w:r w:rsidRPr="00676DB0">
        <w:t>domu. Z přípojkové skříně jsou napojeny vnitřní elektrorozvody.</w:t>
      </w:r>
    </w:p>
    <w:p w14:paraId="46114F45" w14:textId="77777777" w:rsidR="00E802AD" w:rsidRPr="00676DB0" w:rsidRDefault="00E802AD" w:rsidP="00E802AD">
      <w:pPr>
        <w:tabs>
          <w:tab w:val="left" w:pos="426"/>
        </w:tabs>
        <w:ind w:left="426"/>
        <w:rPr>
          <w:rFonts w:ascii="Arial Narrow" w:hAnsi="Arial Narrow"/>
        </w:rPr>
      </w:pPr>
    </w:p>
    <w:p w14:paraId="211AE7BB" w14:textId="77777777" w:rsidR="00E802AD" w:rsidRPr="00676DB0" w:rsidRDefault="00E802AD" w:rsidP="00E802AD">
      <w:pPr>
        <w:numPr>
          <w:ilvl w:val="0"/>
          <w:numId w:val="49"/>
        </w:numPr>
        <w:tabs>
          <w:tab w:val="clear" w:pos="720"/>
          <w:tab w:val="num" w:pos="360"/>
          <w:tab w:val="num" w:pos="1069"/>
        </w:tabs>
        <w:spacing w:after="120"/>
        <w:ind w:left="1069"/>
        <w:jc w:val="both"/>
        <w:rPr>
          <w:b/>
        </w:rPr>
      </w:pPr>
      <w:r w:rsidRPr="00676DB0">
        <w:rPr>
          <w:b/>
        </w:rPr>
        <w:t>Přípojky veřejné telekomunikační sítě</w:t>
      </w:r>
    </w:p>
    <w:p w14:paraId="2038A65C" w14:textId="01FB9944" w:rsidR="00E802AD" w:rsidRPr="00676DB0" w:rsidRDefault="00E802AD" w:rsidP="00B6419D">
      <w:pPr>
        <w:ind w:left="709"/>
        <w:jc w:val="both"/>
      </w:pPr>
      <w:r w:rsidRPr="00676DB0">
        <w:t xml:space="preserve">Z nově vybudované veřejné telekomunikační sítě T-Mobile Czech Republic a.s. vedené v přilehlé komunikaci na pozemku </w:t>
      </w:r>
      <w:proofErr w:type="spellStart"/>
      <w:proofErr w:type="gramStart"/>
      <w:r w:rsidRPr="00676DB0">
        <w:t>p.č</w:t>
      </w:r>
      <w:proofErr w:type="spellEnd"/>
      <w:r w:rsidRPr="00676DB0">
        <w:t>.</w:t>
      </w:r>
      <w:proofErr w:type="gramEnd"/>
      <w:r w:rsidRPr="00676DB0">
        <w:t xml:space="preserve"> 219/716 </w:t>
      </w:r>
      <w:r w:rsidR="002C5627">
        <w:t>katastrální</w:t>
      </w:r>
      <w:r w:rsidR="002C5627" w:rsidRPr="00562F76">
        <w:t xml:space="preserve"> území</w:t>
      </w:r>
      <w:r w:rsidR="002C5627">
        <w:t xml:space="preserve"> </w:t>
      </w:r>
      <w:r w:rsidRPr="00676DB0">
        <w:t>Pitkovice,</w:t>
      </w:r>
      <w:r w:rsidR="00B6419D">
        <w:t xml:space="preserve"> obec Praha,</w:t>
      </w:r>
      <w:r w:rsidRPr="00676DB0">
        <w:t xml:space="preserve"> je do </w:t>
      </w:r>
      <w:r w:rsidR="002C5627">
        <w:t>B</w:t>
      </w:r>
      <w:r w:rsidRPr="00676DB0">
        <w:t>ytového domu vedena přípojka.</w:t>
      </w:r>
    </w:p>
    <w:p w14:paraId="3852DE74" w14:textId="77777777" w:rsidR="00E802AD" w:rsidRPr="00676DB0" w:rsidRDefault="00E802AD" w:rsidP="00E802AD">
      <w:pPr>
        <w:ind w:left="360"/>
      </w:pPr>
    </w:p>
    <w:p w14:paraId="5E2CE979" w14:textId="77777777" w:rsidR="00E802AD" w:rsidRPr="00676DB0" w:rsidRDefault="00E802AD" w:rsidP="00E802AD">
      <w:pPr>
        <w:numPr>
          <w:ilvl w:val="0"/>
          <w:numId w:val="49"/>
        </w:numPr>
        <w:tabs>
          <w:tab w:val="clear" w:pos="720"/>
          <w:tab w:val="num" w:pos="360"/>
          <w:tab w:val="num" w:pos="1069"/>
        </w:tabs>
        <w:spacing w:after="120"/>
        <w:ind w:left="1069"/>
        <w:jc w:val="both"/>
        <w:rPr>
          <w:b/>
        </w:rPr>
      </w:pPr>
      <w:r w:rsidRPr="00676DB0">
        <w:rPr>
          <w:b/>
        </w:rPr>
        <w:t>Přípojky kanalizace</w:t>
      </w:r>
    </w:p>
    <w:p w14:paraId="7C059EEB" w14:textId="3D114129" w:rsidR="00E802AD" w:rsidRPr="00676DB0" w:rsidRDefault="00E802AD" w:rsidP="00B6419D">
      <w:pPr>
        <w:tabs>
          <w:tab w:val="num" w:pos="720"/>
        </w:tabs>
        <w:ind w:left="709"/>
        <w:jc w:val="both"/>
      </w:pPr>
      <w:r w:rsidRPr="00676DB0">
        <w:t xml:space="preserve">Bytový dům je napojen na oddílnou veřejnou kanalizaci v ulici </w:t>
      </w:r>
      <w:proofErr w:type="spellStart"/>
      <w:r w:rsidRPr="00676DB0">
        <w:t>Lošáková</w:t>
      </w:r>
      <w:proofErr w:type="spellEnd"/>
      <w:r w:rsidRPr="00676DB0">
        <w:t xml:space="preserve">. Do stoky splaškové kanalizace KT DN 300 vedené na pozemku </w:t>
      </w:r>
      <w:proofErr w:type="spellStart"/>
      <w:proofErr w:type="gramStart"/>
      <w:r w:rsidRPr="00676DB0">
        <w:t>p.č</w:t>
      </w:r>
      <w:proofErr w:type="spellEnd"/>
      <w:r w:rsidRPr="00676DB0">
        <w:t>.</w:t>
      </w:r>
      <w:proofErr w:type="gramEnd"/>
      <w:r w:rsidRPr="00676DB0">
        <w:t xml:space="preserve"> 219/716 </w:t>
      </w:r>
      <w:r w:rsidR="002C5627">
        <w:t>katastrální</w:t>
      </w:r>
      <w:r w:rsidR="002C5627" w:rsidRPr="00562F76">
        <w:t xml:space="preserve"> území</w:t>
      </w:r>
      <w:r w:rsidR="002C5627">
        <w:t xml:space="preserve"> </w:t>
      </w:r>
      <w:r w:rsidRPr="00676DB0">
        <w:t xml:space="preserve">Pitkovice, kterou spravuje společnost PVS a.s. a provozuje společnost PVK a.s., je </w:t>
      </w:r>
      <w:r w:rsidR="002C5627">
        <w:t>B</w:t>
      </w:r>
      <w:r w:rsidRPr="00676DB0">
        <w:t xml:space="preserve">ytový dům napojen jednou splaškovou přípojkou KT DN 200. Do stoky dešťové kanalizace KT DN 400 vedené na pozemku </w:t>
      </w:r>
      <w:proofErr w:type="spellStart"/>
      <w:proofErr w:type="gramStart"/>
      <w:r w:rsidRPr="00676DB0">
        <w:t>p.č</w:t>
      </w:r>
      <w:proofErr w:type="spellEnd"/>
      <w:r w:rsidRPr="00676DB0">
        <w:t>.</w:t>
      </w:r>
      <w:proofErr w:type="gramEnd"/>
      <w:r w:rsidRPr="00676DB0">
        <w:t xml:space="preserve"> 219/716 </w:t>
      </w:r>
      <w:r w:rsidR="002C5627">
        <w:t>katastrální</w:t>
      </w:r>
      <w:r w:rsidR="002C5627" w:rsidRPr="00562F76">
        <w:t xml:space="preserve"> území</w:t>
      </w:r>
      <w:r w:rsidR="002C5627">
        <w:t xml:space="preserve"> </w:t>
      </w:r>
      <w:r w:rsidRPr="00676DB0">
        <w:t xml:space="preserve">Pitkovice, </w:t>
      </w:r>
      <w:r w:rsidR="00B6419D">
        <w:t xml:space="preserve">obec Praha, </w:t>
      </w:r>
      <w:r w:rsidRPr="00676DB0">
        <w:t xml:space="preserve">kterou spravuje společnost PVS a.s. a provozuje společnost PVK a.s., je </w:t>
      </w:r>
      <w:r w:rsidR="002C5627">
        <w:t>B</w:t>
      </w:r>
      <w:r w:rsidR="002C5627" w:rsidRPr="00676DB0">
        <w:t xml:space="preserve">ytový </w:t>
      </w:r>
      <w:r w:rsidRPr="00676DB0">
        <w:t xml:space="preserve">dům napojen jednou dešťovou přípojkou KT DN 200. Přípojky jsou ukončeny vstupními šachtami DN 1000 na pozemku </w:t>
      </w:r>
      <w:proofErr w:type="spellStart"/>
      <w:proofErr w:type="gramStart"/>
      <w:r w:rsidRPr="00676DB0">
        <w:t>p.č</w:t>
      </w:r>
      <w:proofErr w:type="spellEnd"/>
      <w:r w:rsidRPr="00676DB0">
        <w:t>.</w:t>
      </w:r>
      <w:proofErr w:type="gramEnd"/>
      <w:r w:rsidRPr="00676DB0">
        <w:t xml:space="preserve"> 219/684 </w:t>
      </w:r>
      <w:r w:rsidR="002C5627">
        <w:t>katastrální</w:t>
      </w:r>
      <w:r w:rsidR="002C5627" w:rsidRPr="00562F76">
        <w:t xml:space="preserve"> území</w:t>
      </w:r>
      <w:r w:rsidR="002C5627">
        <w:t xml:space="preserve"> </w:t>
      </w:r>
      <w:r w:rsidRPr="00676DB0">
        <w:t>Pitkovice</w:t>
      </w:r>
      <w:r w:rsidR="00B6419D">
        <w:t>, obec Praha</w:t>
      </w:r>
      <w:r w:rsidRPr="00676DB0">
        <w:t>. Srážkové vody ze zatravněných ploch B</w:t>
      </w:r>
      <w:r w:rsidR="002C5627">
        <w:t>ytového domu</w:t>
      </w:r>
      <w:r w:rsidRPr="00676DB0">
        <w:t xml:space="preserve"> jsou plošně zasakovány do horninového prostředí. Mezi předzahrádkami a chodníkem v úžlabí v zeleném pásu je po severní a západní straně B</w:t>
      </w:r>
      <w:r w:rsidR="002C5627">
        <w:t>ytového domu</w:t>
      </w:r>
      <w:r w:rsidRPr="00676DB0">
        <w:t xml:space="preserve"> položeno drenážní potrubí DN 100, zaústěné do vsakovacího objektu ø 0,50 m. Vsakovací objekt je bezpečnostním přepadem DN 100 napojen do venkovního vedení vnitřní dešťové kan</w:t>
      </w:r>
      <w:r w:rsidR="00B6419D">
        <w:t>a</w:t>
      </w:r>
      <w:r w:rsidRPr="00676DB0">
        <w:t>lizace. Srážkové vody ze zpevněných ploch jsou svedeny přes dvě uliční vpusti do veřejné stoky dešťové kanalizace vedené na poze</w:t>
      </w:r>
      <w:r w:rsidR="00B6419D">
        <w:t xml:space="preserve">mku </w:t>
      </w:r>
      <w:proofErr w:type="spellStart"/>
      <w:proofErr w:type="gramStart"/>
      <w:r w:rsidR="00B6419D">
        <w:t>p.č</w:t>
      </w:r>
      <w:proofErr w:type="spellEnd"/>
      <w:r w:rsidR="00B6419D">
        <w:t>.</w:t>
      </w:r>
      <w:proofErr w:type="gramEnd"/>
      <w:r w:rsidR="00B6419D">
        <w:t xml:space="preserve"> 219/943 </w:t>
      </w:r>
      <w:r w:rsidR="002C5627">
        <w:t>katastrální</w:t>
      </w:r>
      <w:r w:rsidR="002C5627" w:rsidRPr="00562F76">
        <w:t xml:space="preserve"> území</w:t>
      </w:r>
      <w:r w:rsidR="002C5627">
        <w:t xml:space="preserve"> </w:t>
      </w:r>
      <w:r w:rsidR="00B6419D">
        <w:t>Pitkovice, obec Praha.</w:t>
      </w:r>
    </w:p>
    <w:p w14:paraId="7EAEA703" w14:textId="77777777" w:rsidR="00E802AD" w:rsidRPr="00676DB0" w:rsidRDefault="00E802AD" w:rsidP="00E802AD">
      <w:pPr>
        <w:ind w:left="720"/>
      </w:pPr>
    </w:p>
    <w:p w14:paraId="0D4A11DC" w14:textId="77777777" w:rsidR="00E802AD" w:rsidRPr="00676DB0" w:rsidRDefault="00E802AD" w:rsidP="00E802AD">
      <w:pPr>
        <w:numPr>
          <w:ilvl w:val="0"/>
          <w:numId w:val="49"/>
        </w:numPr>
        <w:tabs>
          <w:tab w:val="clear" w:pos="720"/>
          <w:tab w:val="num" w:pos="360"/>
          <w:tab w:val="num" w:pos="1069"/>
        </w:tabs>
        <w:spacing w:after="120"/>
        <w:ind w:left="1069"/>
        <w:jc w:val="both"/>
        <w:rPr>
          <w:b/>
        </w:rPr>
      </w:pPr>
      <w:r w:rsidRPr="00676DB0">
        <w:rPr>
          <w:b/>
        </w:rPr>
        <w:t>Přípojka vodovodu</w:t>
      </w:r>
    </w:p>
    <w:p w14:paraId="6D9BCA75" w14:textId="28DDB724" w:rsidR="00E802AD" w:rsidRDefault="00E802AD" w:rsidP="00B6419D">
      <w:pPr>
        <w:ind w:left="709"/>
        <w:jc w:val="both"/>
      </w:pPr>
      <w:r w:rsidRPr="00676DB0">
        <w:t xml:space="preserve">Bytový dům je napojen na veřejný vodovod PE D110 vedený v ulici </w:t>
      </w:r>
      <w:proofErr w:type="spellStart"/>
      <w:r w:rsidRPr="00676DB0">
        <w:t>Lošáková</w:t>
      </w:r>
      <w:proofErr w:type="spellEnd"/>
      <w:r w:rsidRPr="00676DB0">
        <w:t xml:space="preserve"> na pozemku </w:t>
      </w:r>
      <w:proofErr w:type="spellStart"/>
      <w:proofErr w:type="gramStart"/>
      <w:r w:rsidRPr="00676DB0">
        <w:t>p.č</w:t>
      </w:r>
      <w:proofErr w:type="spellEnd"/>
      <w:r w:rsidRPr="00676DB0">
        <w:t>.</w:t>
      </w:r>
      <w:proofErr w:type="gramEnd"/>
      <w:r w:rsidRPr="00676DB0">
        <w:t xml:space="preserve"> 219/716 </w:t>
      </w:r>
      <w:r w:rsidR="002C5627">
        <w:t>katastrální</w:t>
      </w:r>
      <w:r w:rsidR="002C5627" w:rsidRPr="00562F76">
        <w:t xml:space="preserve"> území</w:t>
      </w:r>
      <w:r w:rsidR="002C5627">
        <w:t xml:space="preserve"> </w:t>
      </w:r>
      <w:r w:rsidRPr="00676DB0">
        <w:t>Pitkovice</w:t>
      </w:r>
      <w:r w:rsidR="00B6419D">
        <w:t>, obec Praha</w:t>
      </w:r>
      <w:r w:rsidRPr="00676DB0">
        <w:t>. Na vodovod, který spravuje společnost PVS a.s</w:t>
      </w:r>
      <w:r w:rsidR="001333C2">
        <w:t xml:space="preserve">. a provozuje společnost PVK a.s., </w:t>
      </w:r>
      <w:r w:rsidRPr="00676DB0">
        <w:t xml:space="preserve">je </w:t>
      </w:r>
      <w:r w:rsidR="002C5627">
        <w:t>B</w:t>
      </w:r>
      <w:r w:rsidRPr="00676DB0">
        <w:t>ytový dům napojen vodovodní přípojkou PE D63, která je ukončena vodoměrem ve vodoměrné šachtě DN 1200 na poze</w:t>
      </w:r>
      <w:r w:rsidR="00B6419D">
        <w:t xml:space="preserve">mku </w:t>
      </w:r>
      <w:proofErr w:type="spellStart"/>
      <w:proofErr w:type="gramStart"/>
      <w:r w:rsidR="00B6419D">
        <w:t>p.č</w:t>
      </w:r>
      <w:proofErr w:type="spellEnd"/>
      <w:r w:rsidR="00B6419D">
        <w:t>.</w:t>
      </w:r>
      <w:proofErr w:type="gramEnd"/>
      <w:r w:rsidR="00B6419D">
        <w:t xml:space="preserve"> 219/684 </w:t>
      </w:r>
      <w:r w:rsidR="002C5627">
        <w:t>katastrální</w:t>
      </w:r>
      <w:r w:rsidR="002C5627" w:rsidRPr="00562F76">
        <w:t xml:space="preserve"> území</w:t>
      </w:r>
      <w:r w:rsidR="002C5627">
        <w:t xml:space="preserve"> </w:t>
      </w:r>
      <w:r w:rsidR="00B6419D">
        <w:t xml:space="preserve">Pitkovice, obec Praha. </w:t>
      </w:r>
      <w:r w:rsidRPr="00676DB0">
        <w:t>Za vodoměrem navazují domovní rozvody vodovodu.</w:t>
      </w:r>
    </w:p>
    <w:p w14:paraId="0CB2EAC9" w14:textId="77777777" w:rsidR="00E802AD" w:rsidRPr="00676DB0" w:rsidRDefault="00E802AD" w:rsidP="001333C2">
      <w:pPr>
        <w:tabs>
          <w:tab w:val="left" w:pos="426"/>
        </w:tabs>
        <w:rPr>
          <w:rFonts w:ascii="Arial Narrow" w:hAnsi="Arial Narrow"/>
        </w:rPr>
      </w:pPr>
    </w:p>
    <w:p w14:paraId="46E5D34C" w14:textId="77777777" w:rsidR="00E802AD" w:rsidRPr="00676DB0" w:rsidRDefault="00E802AD" w:rsidP="00E802AD">
      <w:pPr>
        <w:numPr>
          <w:ilvl w:val="0"/>
          <w:numId w:val="49"/>
        </w:numPr>
        <w:tabs>
          <w:tab w:val="clear" w:pos="720"/>
          <w:tab w:val="num" w:pos="360"/>
          <w:tab w:val="num" w:pos="1069"/>
        </w:tabs>
        <w:spacing w:after="120"/>
        <w:ind w:left="1069"/>
        <w:jc w:val="both"/>
        <w:rPr>
          <w:b/>
        </w:rPr>
      </w:pPr>
      <w:r w:rsidRPr="00676DB0">
        <w:rPr>
          <w:b/>
        </w:rPr>
        <w:t>STL plynovodní přípojka</w:t>
      </w:r>
    </w:p>
    <w:p w14:paraId="1F1E5A9F" w14:textId="3B835E47" w:rsidR="00A2667C" w:rsidRPr="00E25668" w:rsidRDefault="00E802AD" w:rsidP="00B6419D">
      <w:pPr>
        <w:ind w:left="709"/>
        <w:jc w:val="both"/>
      </w:pPr>
      <w:r w:rsidRPr="00676DB0">
        <w:t xml:space="preserve">Bytový </w:t>
      </w:r>
      <w:r w:rsidRPr="00E25668">
        <w:t xml:space="preserve">dům je napojen STL plynovodní přípojkou PE D32 na STL plynovodní řad PE D90 vedený v ulici </w:t>
      </w:r>
      <w:proofErr w:type="spellStart"/>
      <w:r w:rsidRPr="00E25668">
        <w:t>Penízovková</w:t>
      </w:r>
      <w:proofErr w:type="spellEnd"/>
      <w:r w:rsidRPr="00E25668">
        <w:t xml:space="preserve"> na pozemku </w:t>
      </w:r>
      <w:proofErr w:type="spellStart"/>
      <w:proofErr w:type="gramStart"/>
      <w:r w:rsidRPr="00E25668">
        <w:t>p.č</w:t>
      </w:r>
      <w:proofErr w:type="spellEnd"/>
      <w:r w:rsidRPr="00E25668">
        <w:t>.</w:t>
      </w:r>
      <w:proofErr w:type="gramEnd"/>
      <w:r w:rsidRPr="00E25668">
        <w:t xml:space="preserve"> 219/492 </w:t>
      </w:r>
      <w:r w:rsidR="002C5627">
        <w:t>katastrální</w:t>
      </w:r>
      <w:r w:rsidR="002C5627" w:rsidRPr="00562F76">
        <w:t xml:space="preserve"> území</w:t>
      </w:r>
      <w:r w:rsidR="002C5627">
        <w:t xml:space="preserve"> </w:t>
      </w:r>
      <w:r w:rsidRPr="00E25668">
        <w:t>Pitkovice</w:t>
      </w:r>
      <w:r w:rsidR="00B6419D" w:rsidRPr="00E25668">
        <w:t>,</w:t>
      </w:r>
      <w:r w:rsidR="00EB131B">
        <w:t xml:space="preserve"> </w:t>
      </w:r>
      <w:r w:rsidR="00B6419D" w:rsidRPr="00E25668">
        <w:t>obec Praha</w:t>
      </w:r>
      <w:r w:rsidRPr="00E25668">
        <w:t xml:space="preserve">. Přípojka je ukončena zemním uzávěrem  HUP na pozemku </w:t>
      </w:r>
      <w:proofErr w:type="spellStart"/>
      <w:proofErr w:type="gramStart"/>
      <w:r w:rsidRPr="00E25668">
        <w:t>p.č</w:t>
      </w:r>
      <w:proofErr w:type="spellEnd"/>
      <w:r w:rsidRPr="00E25668">
        <w:t>.</w:t>
      </w:r>
      <w:proofErr w:type="gramEnd"/>
      <w:r w:rsidRPr="00E25668">
        <w:t xml:space="preserve"> 219/716 </w:t>
      </w:r>
      <w:r w:rsidR="001333C2">
        <w:t>katastrální území</w:t>
      </w:r>
      <w:r w:rsidRPr="00E25668">
        <w:t xml:space="preserve"> Pitkovice</w:t>
      </w:r>
      <w:r w:rsidR="00B6419D" w:rsidRPr="00E25668">
        <w:t>, obec Praha</w:t>
      </w:r>
      <w:r w:rsidRPr="00E25668">
        <w:t xml:space="preserve">. Za HUP pokračuje domovní STL rozvod plynu do přípojkové skříně umístěné na fasádě </w:t>
      </w:r>
      <w:r w:rsidR="002C5627">
        <w:t>B</w:t>
      </w:r>
      <w:r w:rsidRPr="00E25668">
        <w:t>ytového domu, kde je osazen regulátor plynu a plynoměr.</w:t>
      </w:r>
    </w:p>
    <w:p w14:paraId="6A8738B6" w14:textId="77777777" w:rsidR="00A2667C" w:rsidRPr="00E25668" w:rsidRDefault="00A2667C" w:rsidP="00A2667C">
      <w:pPr>
        <w:jc w:val="both"/>
        <w:rPr>
          <w:color w:val="FF0000"/>
        </w:rPr>
      </w:pPr>
    </w:p>
    <w:p w14:paraId="33E2C146" w14:textId="5FB86435" w:rsidR="005923EB" w:rsidRPr="00E25668" w:rsidRDefault="005923EB" w:rsidP="00AC2EAE">
      <w:pPr>
        <w:tabs>
          <w:tab w:val="left" w:pos="3119"/>
        </w:tabs>
        <w:jc w:val="both"/>
      </w:pPr>
      <w:r w:rsidRPr="00E25668">
        <w:t xml:space="preserve">přičemž v souvislosti s napojením Bytového domu na uvedené inženýrské sítě přecházejí se vznikem vlastnického práva k jednotkám na vlastníky jednotek, ve smyslu ustanovení § 1166 odst. 1 písm. c) zákona č. 89/2012 Sb., občanského zákoníku, v platném znění, následující práva a povinnosti: </w:t>
      </w:r>
    </w:p>
    <w:p w14:paraId="516C9A94" w14:textId="77777777" w:rsidR="003C0800" w:rsidRDefault="005923EB" w:rsidP="003C0800">
      <w:pPr>
        <w:numPr>
          <w:ilvl w:val="0"/>
          <w:numId w:val="5"/>
        </w:numPr>
        <w:tabs>
          <w:tab w:val="clear" w:pos="720"/>
          <w:tab w:val="num" w:pos="927"/>
          <w:tab w:val="left" w:pos="3119"/>
        </w:tabs>
        <w:overflowPunct w:val="0"/>
        <w:autoSpaceDE w:val="0"/>
        <w:autoSpaceDN w:val="0"/>
        <w:adjustRightInd w:val="0"/>
        <w:ind w:left="900"/>
        <w:jc w:val="both"/>
        <w:textAlignment w:val="baseline"/>
      </w:pPr>
      <w:r w:rsidRPr="00E25668">
        <w:t>odebírat pitnou vodu z veřejného vodovodu a odvádět odpadní a srážkové vody veřejnou kanalizací,</w:t>
      </w:r>
    </w:p>
    <w:p w14:paraId="0E3BCA28" w14:textId="4E73133B" w:rsidR="005923EB" w:rsidRPr="00E25668" w:rsidRDefault="005923EB" w:rsidP="003C0800">
      <w:pPr>
        <w:numPr>
          <w:ilvl w:val="0"/>
          <w:numId w:val="5"/>
        </w:numPr>
        <w:tabs>
          <w:tab w:val="clear" w:pos="720"/>
          <w:tab w:val="num" w:pos="927"/>
          <w:tab w:val="left" w:pos="3119"/>
        </w:tabs>
        <w:overflowPunct w:val="0"/>
        <w:autoSpaceDE w:val="0"/>
        <w:autoSpaceDN w:val="0"/>
        <w:adjustRightInd w:val="0"/>
        <w:ind w:left="900"/>
        <w:jc w:val="both"/>
        <w:textAlignment w:val="baseline"/>
      </w:pPr>
      <w:r w:rsidRPr="00E25668">
        <w:t xml:space="preserve">odebírat tepelnou energii z distribuční sítě společnosti </w:t>
      </w:r>
      <w:r w:rsidR="002C5627" w:rsidRPr="00720796">
        <w:t>Prometheus, energetické služby, člen koncernu Pražská plynárenská, a.s.</w:t>
      </w:r>
    </w:p>
    <w:p w14:paraId="26C70DDD" w14:textId="77777777" w:rsidR="005923EB" w:rsidRPr="00E25668" w:rsidRDefault="005923EB" w:rsidP="001354A9">
      <w:pPr>
        <w:numPr>
          <w:ilvl w:val="0"/>
          <w:numId w:val="5"/>
        </w:numPr>
        <w:tabs>
          <w:tab w:val="clear" w:pos="720"/>
          <w:tab w:val="num" w:pos="927"/>
          <w:tab w:val="left" w:pos="3119"/>
        </w:tabs>
        <w:overflowPunct w:val="0"/>
        <w:autoSpaceDE w:val="0"/>
        <w:autoSpaceDN w:val="0"/>
        <w:adjustRightInd w:val="0"/>
        <w:ind w:left="540" w:firstLine="0"/>
        <w:jc w:val="both"/>
        <w:textAlignment w:val="baseline"/>
      </w:pPr>
      <w:r w:rsidRPr="00E25668">
        <w:t>odebírat elektrickou energii z veřejné rozvodné sítě společnosti Pražská energetika, a.s.,</w:t>
      </w:r>
    </w:p>
    <w:p w14:paraId="3D6BAD01" w14:textId="77777777" w:rsidR="005923EB" w:rsidRPr="00E25668" w:rsidRDefault="005923EB" w:rsidP="001354A9">
      <w:pPr>
        <w:numPr>
          <w:ilvl w:val="0"/>
          <w:numId w:val="5"/>
        </w:numPr>
        <w:tabs>
          <w:tab w:val="clear" w:pos="720"/>
          <w:tab w:val="num" w:pos="927"/>
          <w:tab w:val="left" w:pos="3119"/>
        </w:tabs>
        <w:overflowPunct w:val="0"/>
        <w:autoSpaceDE w:val="0"/>
        <w:autoSpaceDN w:val="0"/>
        <w:adjustRightInd w:val="0"/>
        <w:ind w:left="851" w:hanging="311"/>
        <w:jc w:val="both"/>
        <w:textAlignment w:val="baseline"/>
      </w:pPr>
      <w:r w:rsidRPr="00E25668">
        <w:t xml:space="preserve"> připojit se na veřejnou telekomunikační síť slaboproudými rozvody uvnitř Bytového domu,</w:t>
      </w:r>
    </w:p>
    <w:p w14:paraId="26E67F04" w14:textId="77777777" w:rsidR="005923EB" w:rsidRPr="00E25668" w:rsidRDefault="005923EB" w:rsidP="005923EB">
      <w:pPr>
        <w:rPr>
          <w:color w:val="FF0000"/>
        </w:rPr>
      </w:pPr>
    </w:p>
    <w:p w14:paraId="73A37612" w14:textId="77777777" w:rsidR="005923EB" w:rsidRPr="00E25668" w:rsidRDefault="005923EB" w:rsidP="005923EB">
      <w:pPr>
        <w:tabs>
          <w:tab w:val="left" w:pos="3119"/>
        </w:tabs>
        <w:jc w:val="both"/>
      </w:pPr>
      <w:r w:rsidRPr="00E25668">
        <w:t>a to zejm. dle smluvních podmínek sjednaných na základě:</w:t>
      </w:r>
    </w:p>
    <w:p w14:paraId="46B50C41" w14:textId="1BAB8144" w:rsidR="00B467BB" w:rsidRPr="00E25668" w:rsidRDefault="00B467BB" w:rsidP="001354A9">
      <w:pPr>
        <w:pStyle w:val="Odstavecseseznamem"/>
        <w:numPr>
          <w:ilvl w:val="0"/>
          <w:numId w:val="5"/>
        </w:numPr>
        <w:jc w:val="both"/>
        <w:rPr>
          <w:color w:val="000000"/>
        </w:rPr>
      </w:pPr>
      <w:r w:rsidRPr="00E25668">
        <w:rPr>
          <w:color w:val="000000"/>
        </w:rPr>
        <w:t xml:space="preserve">Smlouvy o smlouvě budoucí o připojení lokality na napěťové hladině NN č. </w:t>
      </w:r>
      <w:r w:rsidR="00CB5732" w:rsidRPr="00E25668">
        <w:rPr>
          <w:color w:val="000000"/>
        </w:rPr>
        <w:t>8831307989</w:t>
      </w:r>
      <w:r w:rsidRPr="00E25668">
        <w:rPr>
          <w:color w:val="000000"/>
        </w:rPr>
        <w:t xml:space="preserve"> č. SPP: S-</w:t>
      </w:r>
      <w:r w:rsidR="00CB5732" w:rsidRPr="00E25668">
        <w:rPr>
          <w:color w:val="000000"/>
        </w:rPr>
        <w:t>137927</w:t>
      </w:r>
      <w:r w:rsidRPr="00E25668">
        <w:rPr>
          <w:color w:val="000000"/>
        </w:rPr>
        <w:t xml:space="preserve"> </w:t>
      </w:r>
      <w:r w:rsidR="00EF1C33" w:rsidRPr="00E25668">
        <w:rPr>
          <w:color w:val="000000"/>
        </w:rPr>
        <w:t xml:space="preserve">ze dne </w:t>
      </w:r>
      <w:proofErr w:type="gramStart"/>
      <w:r w:rsidR="00CB5732" w:rsidRPr="00E25668">
        <w:rPr>
          <w:color w:val="000000"/>
        </w:rPr>
        <w:t>1.4.2014</w:t>
      </w:r>
      <w:proofErr w:type="gramEnd"/>
      <w:r w:rsidR="00CB5732" w:rsidRPr="00E25668">
        <w:rPr>
          <w:color w:val="000000"/>
        </w:rPr>
        <w:t>, vč. jejího dodatku č. 1</w:t>
      </w:r>
      <w:r w:rsidR="00EF1C33" w:rsidRPr="00E25668">
        <w:rPr>
          <w:color w:val="000000"/>
        </w:rPr>
        <w:t xml:space="preserve"> </w:t>
      </w:r>
      <w:r w:rsidR="00BC70F6" w:rsidRPr="00E25668">
        <w:rPr>
          <w:color w:val="000000"/>
        </w:rPr>
        <w:t xml:space="preserve">ze dne 6.3.2015 </w:t>
      </w:r>
      <w:r w:rsidR="00EF1C33" w:rsidRPr="00E25668">
        <w:rPr>
          <w:color w:val="000000"/>
        </w:rPr>
        <w:t>uzavřené</w:t>
      </w:r>
      <w:r w:rsidR="00BC70F6" w:rsidRPr="00E25668">
        <w:rPr>
          <w:color w:val="000000"/>
        </w:rPr>
        <w:t>ho</w:t>
      </w:r>
      <w:r w:rsidR="00EF1C33" w:rsidRPr="00E25668">
        <w:rPr>
          <w:color w:val="000000"/>
        </w:rPr>
        <w:t xml:space="preserve"> </w:t>
      </w:r>
      <w:r w:rsidRPr="00E25668">
        <w:rPr>
          <w:color w:val="000000"/>
        </w:rPr>
        <w:t xml:space="preserve">mezi  </w:t>
      </w:r>
      <w:r w:rsidR="00CB5732" w:rsidRPr="00E25668">
        <w:rPr>
          <w:color w:val="000000"/>
        </w:rPr>
        <w:t xml:space="preserve">Vlastníkem </w:t>
      </w:r>
      <w:r w:rsidRPr="00E25668">
        <w:rPr>
          <w:color w:val="000000"/>
        </w:rPr>
        <w:t>a</w:t>
      </w:r>
      <w:r w:rsidR="00867DBF" w:rsidRPr="00E25668">
        <w:rPr>
          <w:color w:val="000000"/>
        </w:rPr>
        <w:t xml:space="preserve"> společností</w:t>
      </w:r>
      <w:r w:rsidR="00CB5732" w:rsidRPr="00E25668">
        <w:rPr>
          <w:color w:val="000000"/>
        </w:rPr>
        <w:t xml:space="preserve"> </w:t>
      </w:r>
      <w:proofErr w:type="spellStart"/>
      <w:r w:rsidR="00CB5732" w:rsidRPr="00E25668">
        <w:rPr>
          <w:color w:val="000000"/>
        </w:rPr>
        <w:t>PREdistribuce</w:t>
      </w:r>
      <w:proofErr w:type="spellEnd"/>
      <w:r w:rsidR="00CB5732" w:rsidRPr="00E25668">
        <w:rPr>
          <w:color w:val="000000"/>
        </w:rPr>
        <w:t>, a.s.,</w:t>
      </w:r>
    </w:p>
    <w:p w14:paraId="6D412C03" w14:textId="44F0EAB8" w:rsidR="00B467BB" w:rsidRPr="00E25668" w:rsidRDefault="00B467BB" w:rsidP="001354A9">
      <w:pPr>
        <w:pStyle w:val="Odstavecseseznamem"/>
        <w:numPr>
          <w:ilvl w:val="0"/>
          <w:numId w:val="5"/>
        </w:numPr>
        <w:jc w:val="both"/>
        <w:rPr>
          <w:color w:val="000000"/>
        </w:rPr>
      </w:pPr>
      <w:r w:rsidRPr="00E25668">
        <w:rPr>
          <w:color w:val="000000"/>
        </w:rPr>
        <w:lastRenderedPageBreak/>
        <w:t xml:space="preserve">Smlouvy o uzavření budoucí smlouvy o zřízení věcného břemene </w:t>
      </w:r>
      <w:proofErr w:type="spellStart"/>
      <w:r w:rsidRPr="00E25668">
        <w:rPr>
          <w:color w:val="000000"/>
        </w:rPr>
        <w:t>ev.č</w:t>
      </w:r>
      <w:proofErr w:type="spellEnd"/>
      <w:r w:rsidRPr="00E25668">
        <w:rPr>
          <w:color w:val="000000"/>
        </w:rPr>
        <w:t>. VB/S24/</w:t>
      </w:r>
      <w:r w:rsidR="00CB5732" w:rsidRPr="00E25668">
        <w:rPr>
          <w:color w:val="000000"/>
        </w:rPr>
        <w:t xml:space="preserve">1530606 ze dne </w:t>
      </w:r>
      <w:proofErr w:type="gramStart"/>
      <w:r w:rsidR="00CB5732" w:rsidRPr="00E25668">
        <w:rPr>
          <w:color w:val="000000"/>
        </w:rPr>
        <w:t>14.8.2015</w:t>
      </w:r>
      <w:proofErr w:type="gramEnd"/>
      <w:r w:rsidRPr="00E25668">
        <w:rPr>
          <w:color w:val="000000"/>
        </w:rPr>
        <w:t xml:space="preserve"> </w:t>
      </w:r>
      <w:r w:rsidR="00EF1C33" w:rsidRPr="00E25668">
        <w:rPr>
          <w:color w:val="000000"/>
        </w:rPr>
        <w:t>uzavřené</w:t>
      </w:r>
      <w:r w:rsidRPr="00E25668">
        <w:rPr>
          <w:color w:val="000000"/>
        </w:rPr>
        <w:t xml:space="preserve"> mezi</w:t>
      </w:r>
      <w:r w:rsidR="00CB5732" w:rsidRPr="00E25668">
        <w:rPr>
          <w:color w:val="000000"/>
        </w:rPr>
        <w:t xml:space="preserve"> Vlastníkem</w:t>
      </w:r>
      <w:r w:rsidR="00EF1C33" w:rsidRPr="00E25668">
        <w:rPr>
          <w:color w:val="000000"/>
        </w:rPr>
        <w:t xml:space="preserve"> a </w:t>
      </w:r>
      <w:r w:rsidR="00867DBF" w:rsidRPr="00E25668">
        <w:rPr>
          <w:color w:val="000000"/>
        </w:rPr>
        <w:t xml:space="preserve">společností  </w:t>
      </w:r>
      <w:proofErr w:type="spellStart"/>
      <w:r w:rsidR="00EF1C33" w:rsidRPr="00E25668">
        <w:rPr>
          <w:color w:val="000000"/>
        </w:rPr>
        <w:t>PREdistribuce</w:t>
      </w:r>
      <w:proofErr w:type="spellEnd"/>
      <w:r w:rsidR="00EF1C33" w:rsidRPr="00E25668">
        <w:rPr>
          <w:color w:val="000000"/>
        </w:rPr>
        <w:t>, a.s.,</w:t>
      </w:r>
    </w:p>
    <w:p w14:paraId="28BAF394" w14:textId="792CDB7D" w:rsidR="00B467BB" w:rsidRPr="00E25668" w:rsidRDefault="00B467BB" w:rsidP="001354A9">
      <w:pPr>
        <w:pStyle w:val="Odstavecseseznamem"/>
        <w:numPr>
          <w:ilvl w:val="0"/>
          <w:numId w:val="5"/>
        </w:numPr>
        <w:jc w:val="both"/>
        <w:rPr>
          <w:color w:val="000000"/>
        </w:rPr>
      </w:pPr>
      <w:r w:rsidRPr="00E25668">
        <w:rPr>
          <w:color w:val="000000"/>
        </w:rPr>
        <w:t xml:space="preserve">Smlouvy o </w:t>
      </w:r>
      <w:r w:rsidR="00CB5732" w:rsidRPr="00E25668">
        <w:rPr>
          <w:color w:val="000000"/>
        </w:rPr>
        <w:t>smlouvě budoucí o zřízení věcného břemene č. ZBVB/78/2014</w:t>
      </w:r>
      <w:r w:rsidRPr="00E25668">
        <w:rPr>
          <w:color w:val="000000"/>
        </w:rPr>
        <w:t xml:space="preserve"> </w:t>
      </w:r>
      <w:r w:rsidR="00867DBF" w:rsidRPr="00E25668">
        <w:rPr>
          <w:color w:val="000000"/>
        </w:rPr>
        <w:t xml:space="preserve">ze dne </w:t>
      </w:r>
      <w:r w:rsidR="00CB5732" w:rsidRPr="00E25668">
        <w:rPr>
          <w:color w:val="000000"/>
        </w:rPr>
        <w:t>1.12.2014</w:t>
      </w:r>
      <w:r w:rsidR="00867DBF" w:rsidRPr="00E25668">
        <w:rPr>
          <w:color w:val="000000"/>
        </w:rPr>
        <w:t xml:space="preserve"> uzavřené mezi</w:t>
      </w:r>
      <w:r w:rsidRPr="00E25668">
        <w:rPr>
          <w:color w:val="000000"/>
        </w:rPr>
        <w:t xml:space="preserve"> </w:t>
      </w:r>
      <w:proofErr w:type="spellStart"/>
      <w:proofErr w:type="gramStart"/>
      <w:r w:rsidRPr="00E25668">
        <w:rPr>
          <w:color w:val="000000"/>
        </w:rPr>
        <w:t>Hl.m</w:t>
      </w:r>
      <w:proofErr w:type="spellEnd"/>
      <w:r w:rsidRPr="00E25668">
        <w:rPr>
          <w:color w:val="000000"/>
        </w:rPr>
        <w:t>.</w:t>
      </w:r>
      <w:proofErr w:type="gramEnd"/>
      <w:r w:rsidRPr="00E25668">
        <w:rPr>
          <w:color w:val="000000"/>
        </w:rPr>
        <w:t xml:space="preserve"> P</w:t>
      </w:r>
      <w:r w:rsidR="00867DBF" w:rsidRPr="00E25668">
        <w:rPr>
          <w:color w:val="000000"/>
        </w:rPr>
        <w:t xml:space="preserve">raha, </w:t>
      </w:r>
      <w:r w:rsidRPr="00E25668">
        <w:rPr>
          <w:color w:val="000000"/>
        </w:rPr>
        <w:t xml:space="preserve">zastoupená </w:t>
      </w:r>
      <w:r w:rsidR="00CB5732" w:rsidRPr="00E25668">
        <w:rPr>
          <w:color w:val="000000"/>
        </w:rPr>
        <w:t>Pražskou vodohospodářskou společností</w:t>
      </w:r>
      <w:r w:rsidRPr="00E25668">
        <w:rPr>
          <w:color w:val="000000"/>
        </w:rPr>
        <w:t xml:space="preserve"> </w:t>
      </w:r>
      <w:r w:rsidR="00CB5732" w:rsidRPr="00E25668">
        <w:rPr>
          <w:color w:val="000000"/>
        </w:rPr>
        <w:br/>
      </w:r>
      <w:r w:rsidRPr="00E25668">
        <w:rPr>
          <w:color w:val="000000"/>
        </w:rPr>
        <w:t xml:space="preserve">a </w:t>
      </w:r>
      <w:r w:rsidR="00CB5732" w:rsidRPr="00E25668">
        <w:rPr>
          <w:color w:val="000000"/>
        </w:rPr>
        <w:t>Vlastníkem</w:t>
      </w:r>
      <w:r w:rsidR="00867DBF" w:rsidRPr="00E25668">
        <w:rPr>
          <w:color w:val="000000"/>
        </w:rPr>
        <w:t>,</w:t>
      </w:r>
    </w:p>
    <w:p w14:paraId="3DE3D695" w14:textId="5D54D1DC" w:rsidR="00B467BB" w:rsidRPr="00E25668" w:rsidRDefault="00B467BB" w:rsidP="00872A49">
      <w:pPr>
        <w:pStyle w:val="Odstavecseseznamem"/>
        <w:numPr>
          <w:ilvl w:val="0"/>
          <w:numId w:val="5"/>
        </w:numPr>
        <w:jc w:val="both"/>
        <w:rPr>
          <w:color w:val="000000"/>
        </w:rPr>
      </w:pPr>
      <w:r w:rsidRPr="00E25668">
        <w:rPr>
          <w:color w:val="000000"/>
        </w:rPr>
        <w:t xml:space="preserve">Smlouvy o dodávce vody č. </w:t>
      </w:r>
      <w:r w:rsidR="00CB5732" w:rsidRPr="00E25668">
        <w:rPr>
          <w:color w:val="000000"/>
        </w:rPr>
        <w:t>34037976/3</w:t>
      </w:r>
      <w:r w:rsidRPr="00E25668">
        <w:rPr>
          <w:color w:val="000000"/>
        </w:rPr>
        <w:t xml:space="preserve"> </w:t>
      </w:r>
      <w:r w:rsidR="008147BD" w:rsidRPr="00E25668">
        <w:rPr>
          <w:color w:val="000000"/>
        </w:rPr>
        <w:t xml:space="preserve">ze dne </w:t>
      </w:r>
      <w:proofErr w:type="gramStart"/>
      <w:r w:rsidR="00CB5732" w:rsidRPr="00E25668">
        <w:rPr>
          <w:color w:val="000000"/>
        </w:rPr>
        <w:t>9.6.2016</w:t>
      </w:r>
      <w:proofErr w:type="gramEnd"/>
      <w:r w:rsidRPr="00E25668">
        <w:rPr>
          <w:color w:val="000000"/>
        </w:rPr>
        <w:t xml:space="preserve"> </w:t>
      </w:r>
      <w:r w:rsidR="00CB5732" w:rsidRPr="00E25668">
        <w:rPr>
          <w:color w:val="000000"/>
        </w:rPr>
        <w:t xml:space="preserve">uzavřené mezi Vlastníkem </w:t>
      </w:r>
      <w:r w:rsidRPr="00E25668">
        <w:rPr>
          <w:color w:val="000000"/>
        </w:rPr>
        <w:t>a</w:t>
      </w:r>
      <w:r w:rsidR="008147BD" w:rsidRPr="00E25668">
        <w:rPr>
          <w:color w:val="000000"/>
        </w:rPr>
        <w:t xml:space="preserve"> společností</w:t>
      </w:r>
      <w:r w:rsidRPr="00E25668">
        <w:rPr>
          <w:color w:val="000000"/>
        </w:rPr>
        <w:t xml:space="preserve"> PVK, </w:t>
      </w:r>
      <w:proofErr w:type="spellStart"/>
      <w:r w:rsidRPr="00E25668">
        <w:rPr>
          <w:color w:val="000000"/>
        </w:rPr>
        <w:t>a.s</w:t>
      </w:r>
      <w:proofErr w:type="spellEnd"/>
      <w:r w:rsidR="008147BD" w:rsidRPr="00E25668">
        <w:rPr>
          <w:color w:val="000000"/>
        </w:rPr>
        <w:t>,</w:t>
      </w:r>
      <w:r w:rsidR="00872A49" w:rsidRPr="00E25668">
        <w:rPr>
          <w:color w:val="000000"/>
        </w:rPr>
        <w:t>,</w:t>
      </w:r>
    </w:p>
    <w:p w14:paraId="4BB2B6ED" w14:textId="6303F35F" w:rsidR="00466353" w:rsidRPr="00E25668" w:rsidRDefault="00CB5732" w:rsidP="001354A9">
      <w:pPr>
        <w:pStyle w:val="Odstavecseseznamem"/>
        <w:numPr>
          <w:ilvl w:val="0"/>
          <w:numId w:val="5"/>
        </w:numPr>
        <w:jc w:val="both"/>
        <w:rPr>
          <w:color w:val="000000"/>
        </w:rPr>
      </w:pPr>
      <w:r w:rsidRPr="00E25668">
        <w:rPr>
          <w:color w:val="000000"/>
        </w:rPr>
        <w:t>Smlouvy</w:t>
      </w:r>
      <w:r w:rsidR="00466353" w:rsidRPr="00E25668">
        <w:rPr>
          <w:color w:val="000000"/>
        </w:rPr>
        <w:t xml:space="preserve"> o </w:t>
      </w:r>
      <w:r w:rsidRPr="00E25668">
        <w:rPr>
          <w:color w:val="000000"/>
        </w:rPr>
        <w:t>právu provést stavbu</w:t>
      </w:r>
      <w:r w:rsidR="00191F6B" w:rsidRPr="00E25668">
        <w:rPr>
          <w:color w:val="000000"/>
        </w:rPr>
        <w:t xml:space="preserve"> </w:t>
      </w:r>
      <w:proofErr w:type="gramStart"/>
      <w:r w:rsidR="00191F6B" w:rsidRPr="00E25668">
        <w:rPr>
          <w:color w:val="000000"/>
        </w:rPr>
        <w:t>č.j.</w:t>
      </w:r>
      <w:proofErr w:type="gramEnd"/>
      <w:r w:rsidR="00191F6B" w:rsidRPr="00E25668">
        <w:rPr>
          <w:color w:val="000000"/>
        </w:rPr>
        <w:t xml:space="preserve"> </w:t>
      </w:r>
      <w:r w:rsidRPr="00E25668">
        <w:rPr>
          <w:color w:val="000000"/>
        </w:rPr>
        <w:t xml:space="preserve">SPPS/23/14/153/UI </w:t>
      </w:r>
      <w:r w:rsidR="00466353" w:rsidRPr="00E25668">
        <w:rPr>
          <w:color w:val="000000"/>
        </w:rPr>
        <w:t xml:space="preserve">ze dne </w:t>
      </w:r>
      <w:r w:rsidRPr="00E25668">
        <w:rPr>
          <w:color w:val="000000"/>
        </w:rPr>
        <w:t xml:space="preserve">22.9.2014 uzavřené mezi Vlastníkem </w:t>
      </w:r>
      <w:r w:rsidR="00466353" w:rsidRPr="00E25668">
        <w:rPr>
          <w:color w:val="000000"/>
        </w:rPr>
        <w:t xml:space="preserve"> a </w:t>
      </w:r>
      <w:r w:rsidR="00475E73" w:rsidRPr="00E25668">
        <w:rPr>
          <w:color w:val="000000"/>
        </w:rPr>
        <w:t>Městskou částí Praha 22,</w:t>
      </w:r>
    </w:p>
    <w:p w14:paraId="652D8C0A" w14:textId="05585E63" w:rsidR="00020638" w:rsidRPr="00E25668" w:rsidRDefault="00872A49" w:rsidP="00020638">
      <w:pPr>
        <w:pStyle w:val="Odstavecseseznamem"/>
        <w:numPr>
          <w:ilvl w:val="0"/>
          <w:numId w:val="5"/>
        </w:numPr>
        <w:jc w:val="both"/>
      </w:pPr>
      <w:r w:rsidRPr="00E25668">
        <w:t xml:space="preserve">Smlouvy o poskytování služeb elektronických komunikací </w:t>
      </w:r>
      <w:proofErr w:type="spellStart"/>
      <w:r w:rsidRPr="00E25668">
        <w:t>ViaHome</w:t>
      </w:r>
      <w:proofErr w:type="spellEnd"/>
      <w:r w:rsidR="003B6008" w:rsidRPr="00E25668">
        <w:t xml:space="preserve"> </w:t>
      </w:r>
      <w:r w:rsidR="00D60B69" w:rsidRPr="00E25668">
        <w:t>ze</w:t>
      </w:r>
      <w:r w:rsidRPr="00E25668">
        <w:t xml:space="preserve"> dne </w:t>
      </w:r>
      <w:proofErr w:type="gramStart"/>
      <w:r w:rsidRPr="00E25668">
        <w:t>1</w:t>
      </w:r>
      <w:r w:rsidR="00D60B69" w:rsidRPr="00E25668">
        <w:t>.6</w:t>
      </w:r>
      <w:r w:rsidRPr="00E25668">
        <w:t>.2016</w:t>
      </w:r>
      <w:proofErr w:type="gramEnd"/>
      <w:r w:rsidRPr="00E25668">
        <w:t xml:space="preserve"> uzavřená mezi Vlastníkem</w:t>
      </w:r>
      <w:r w:rsidR="00D60B69" w:rsidRPr="00E25668">
        <w:t xml:space="preserve"> a společností T-Mobile Czech Republic a.s.</w:t>
      </w:r>
      <w:r w:rsidRPr="00E25668">
        <w:t>,</w:t>
      </w:r>
    </w:p>
    <w:p w14:paraId="11940785" w14:textId="76723CD8" w:rsidR="00872A49" w:rsidRPr="00E25668" w:rsidRDefault="00872A49" w:rsidP="00872A49">
      <w:pPr>
        <w:pStyle w:val="Odstavecseseznamem"/>
        <w:numPr>
          <w:ilvl w:val="0"/>
          <w:numId w:val="5"/>
        </w:numPr>
        <w:jc w:val="both"/>
      </w:pPr>
      <w:r w:rsidRPr="00E25668">
        <w:t xml:space="preserve">Smlouvy o výstavbě a o budoucích smlouvách č. 58/2015/PROM ze dne </w:t>
      </w:r>
      <w:proofErr w:type="gramStart"/>
      <w:r w:rsidRPr="00E25668">
        <w:t>29.9.2015</w:t>
      </w:r>
      <w:proofErr w:type="gramEnd"/>
      <w:r w:rsidRPr="00E25668">
        <w:t xml:space="preserve"> uzavřené mezi Vlastníkem a společností Prometheus, energetické služby, a.s.,</w:t>
      </w:r>
    </w:p>
    <w:p w14:paraId="3B84F330" w14:textId="6C766105" w:rsidR="00872A49" w:rsidRPr="00E25668" w:rsidRDefault="00872A49" w:rsidP="00872A49">
      <w:pPr>
        <w:pStyle w:val="Odstavecseseznamem"/>
        <w:numPr>
          <w:ilvl w:val="0"/>
          <w:numId w:val="5"/>
        </w:numPr>
        <w:jc w:val="both"/>
      </w:pPr>
      <w:r w:rsidRPr="00E25668">
        <w:t xml:space="preserve">Smlouvy o právu provést stavbu a připojení se k dopravní a technické infrastruktuře ze dne </w:t>
      </w:r>
      <w:proofErr w:type="gramStart"/>
      <w:r w:rsidRPr="00E25668">
        <w:t>16.10.2014</w:t>
      </w:r>
      <w:proofErr w:type="gramEnd"/>
      <w:r w:rsidRPr="00E25668">
        <w:t xml:space="preserve"> uzavřené mez Vlastníkem a společností CENTRAL GROUP 17. investiční a.s.,</w:t>
      </w:r>
    </w:p>
    <w:p w14:paraId="4ED56AFE" w14:textId="37ED8E32" w:rsidR="00872A49" w:rsidRPr="00E25668" w:rsidRDefault="005C09BB" w:rsidP="00872A49">
      <w:pPr>
        <w:pStyle w:val="Odstavecseseznamem"/>
        <w:numPr>
          <w:ilvl w:val="0"/>
          <w:numId w:val="5"/>
        </w:numPr>
        <w:jc w:val="both"/>
      </w:pPr>
      <w:r w:rsidRPr="00E25668">
        <w:t xml:space="preserve">Smlouvy o provozování plynárenského zařízení č. 496/2015/OSDS ze dne </w:t>
      </w:r>
      <w:proofErr w:type="gramStart"/>
      <w:r w:rsidRPr="00E25668">
        <w:t>15.6.2015</w:t>
      </w:r>
      <w:proofErr w:type="gramEnd"/>
      <w:r w:rsidRPr="00E25668">
        <w:t xml:space="preserve"> uzavřené mezi společností CENTRAL GROUP 17. investiční s.r.o. a společností Pražská plynárenská Distribuce, a.s.,</w:t>
      </w:r>
    </w:p>
    <w:p w14:paraId="73576F4F" w14:textId="77777777" w:rsidR="008F13D9" w:rsidRDefault="008F13D9" w:rsidP="007D1E0E">
      <w:pPr>
        <w:pStyle w:val="Odstavecseseznamem"/>
        <w:tabs>
          <w:tab w:val="left" w:pos="3119"/>
        </w:tabs>
        <w:overflowPunct w:val="0"/>
        <w:autoSpaceDE w:val="0"/>
        <w:autoSpaceDN w:val="0"/>
        <w:adjustRightInd w:val="0"/>
        <w:ind w:left="927"/>
        <w:jc w:val="both"/>
        <w:textAlignment w:val="baseline"/>
        <w:rPr>
          <w:color w:val="FF0000"/>
        </w:rPr>
      </w:pPr>
    </w:p>
    <w:p w14:paraId="06534E6B" w14:textId="77777777" w:rsidR="00D3262F" w:rsidRPr="00E25668" w:rsidRDefault="00D3262F" w:rsidP="007D1E0E">
      <w:pPr>
        <w:pStyle w:val="Odstavecseseznamem"/>
        <w:tabs>
          <w:tab w:val="left" w:pos="3119"/>
        </w:tabs>
        <w:overflowPunct w:val="0"/>
        <w:autoSpaceDE w:val="0"/>
        <w:autoSpaceDN w:val="0"/>
        <w:adjustRightInd w:val="0"/>
        <w:ind w:left="927"/>
        <w:jc w:val="both"/>
        <w:textAlignment w:val="baseline"/>
        <w:rPr>
          <w:color w:val="FF0000"/>
        </w:rPr>
      </w:pPr>
    </w:p>
    <w:p w14:paraId="7042CAC6" w14:textId="341CE332" w:rsidR="005923EB" w:rsidRPr="00E25668" w:rsidRDefault="005923EB" w:rsidP="005923EB">
      <w:pPr>
        <w:tabs>
          <w:tab w:val="left" w:pos="3119"/>
        </w:tabs>
        <w:jc w:val="both"/>
      </w:pPr>
      <w:r w:rsidRPr="00E25668">
        <w:t xml:space="preserve">Kopie souvisejících smluv, vymezujících jednotlivá práva a povinnosti, tvoří jako příloha č. </w:t>
      </w:r>
      <w:r w:rsidR="00FA7517" w:rsidRPr="00E25668">
        <w:t>2</w:t>
      </w:r>
      <w:r w:rsidR="00F96382" w:rsidRPr="00E25668">
        <w:t xml:space="preserve"> </w:t>
      </w:r>
      <w:r w:rsidRPr="00E25668">
        <w:t xml:space="preserve"> nedílnou součást tohoto prohlášení. </w:t>
      </w:r>
    </w:p>
    <w:p w14:paraId="7AE29CB5" w14:textId="77777777" w:rsidR="00C02BA1" w:rsidRPr="00E25668" w:rsidRDefault="00C02BA1" w:rsidP="005923EB">
      <w:pPr>
        <w:tabs>
          <w:tab w:val="left" w:pos="3119"/>
        </w:tabs>
        <w:jc w:val="both"/>
      </w:pPr>
    </w:p>
    <w:p w14:paraId="791FFAEC" w14:textId="77777777" w:rsidR="005923EB" w:rsidRPr="00E25668" w:rsidRDefault="005923EB" w:rsidP="005923EB">
      <w:pPr>
        <w:tabs>
          <w:tab w:val="left" w:pos="3119"/>
        </w:tabs>
        <w:jc w:val="both"/>
      </w:pPr>
      <w:r w:rsidRPr="00E25668">
        <w:t xml:space="preserve">Vlastník v souvislosti s technickým vybavením a bezpečnostním zajištěním Bytového domu a s technickou infrastrukturou umístěnou či budovanou na Nemovité věci (chodníky, komunikace a inženýrské sítě – vodovod, kanalizace, teplovodní přípojky, elektřiny, veřejného osvětlení a slaboproudé rozvody) a její výstavbou prohlašuje, že: </w:t>
      </w:r>
    </w:p>
    <w:p w14:paraId="5AEA2B11" w14:textId="77777777" w:rsidR="005923EB" w:rsidRPr="00E25668" w:rsidRDefault="005923EB" w:rsidP="001354A9">
      <w:pPr>
        <w:numPr>
          <w:ilvl w:val="0"/>
          <w:numId w:val="5"/>
        </w:numPr>
        <w:tabs>
          <w:tab w:val="clear" w:pos="720"/>
          <w:tab w:val="num" w:pos="927"/>
        </w:tabs>
        <w:ind w:left="927"/>
        <w:jc w:val="both"/>
        <w:rPr>
          <w:rFonts w:ascii="Times New Roman" w:eastAsia="Times New Roman" w:hAnsi="Times New Roman" w:cs="Times New Roman"/>
        </w:rPr>
      </w:pPr>
      <w:r w:rsidRPr="00E25668">
        <w:t xml:space="preserve">technickou infrastrukturu na Nemovité věci bude Vlastník budovat a dokončovat i v období po provedení tohoto prohlášení, </w:t>
      </w:r>
    </w:p>
    <w:p w14:paraId="6483046A" w14:textId="77777777" w:rsidR="005923EB" w:rsidRPr="00E25668" w:rsidRDefault="005923EB" w:rsidP="001354A9">
      <w:pPr>
        <w:numPr>
          <w:ilvl w:val="0"/>
          <w:numId w:val="5"/>
        </w:numPr>
        <w:tabs>
          <w:tab w:val="clear" w:pos="720"/>
          <w:tab w:val="num" w:pos="927"/>
        </w:tabs>
        <w:ind w:left="927"/>
        <w:jc w:val="both"/>
      </w:pPr>
      <w:r w:rsidRPr="00E25668">
        <w:t>zřídil před učiněním tohoto prohlášení k tíži Nemovité věci věcná břemena ve prospěch třetích osob (vlastníků, provozovatelů a správců technické infrastruktury) případně taková věcná břemena zřídí bezprostředně po učinění tohoto prohlášení v případech, kdy se jedná o technickou infrastrukturu umístěnou ve společných částech Nemovité věci, které jsou teprve tímto prohlášením vymezovány,</w:t>
      </w:r>
    </w:p>
    <w:p w14:paraId="44B8F152" w14:textId="77777777" w:rsidR="00DB725B" w:rsidRPr="00E25668" w:rsidRDefault="005923EB" w:rsidP="001354A9">
      <w:pPr>
        <w:numPr>
          <w:ilvl w:val="0"/>
          <w:numId w:val="5"/>
        </w:numPr>
        <w:tabs>
          <w:tab w:val="clear" w:pos="720"/>
          <w:tab w:val="num" w:pos="927"/>
        </w:tabs>
        <w:ind w:left="927"/>
        <w:jc w:val="both"/>
      </w:pPr>
      <w:r w:rsidRPr="00E25668">
        <w:t>uzavřel před učiněním tohoto prohlášení nebo bezprostředně po učinění tohoto prohlášení uzavře odběrové smlouvy s příslušnými subjekty, pro zajištění dodávek potřebných energií, souvisejících s provozem Bytového domu</w:t>
      </w:r>
      <w:r w:rsidR="00DB725B" w:rsidRPr="00E25668">
        <w:t>,</w:t>
      </w:r>
    </w:p>
    <w:p w14:paraId="114D3D2A" w14:textId="728242DD" w:rsidR="005923EB" w:rsidRDefault="00DB725B" w:rsidP="001354A9">
      <w:pPr>
        <w:numPr>
          <w:ilvl w:val="0"/>
          <w:numId w:val="5"/>
        </w:numPr>
        <w:tabs>
          <w:tab w:val="clear" w:pos="720"/>
          <w:tab w:val="num" w:pos="927"/>
        </w:tabs>
        <w:ind w:left="927"/>
        <w:jc w:val="both"/>
      </w:pPr>
      <w:r w:rsidRPr="00E25668">
        <w:t>uzavřel před učiněním tohoto prohlášení nebo bezprostředně po učinění tohoto prohlášení uzavře dohodu o spolupráci s poskytovatelem služeb elektronických komunikací.</w:t>
      </w:r>
    </w:p>
    <w:p w14:paraId="44F41E56" w14:textId="77777777" w:rsidR="00D3262F" w:rsidRPr="00E25668" w:rsidRDefault="00D3262F" w:rsidP="00EA1D05">
      <w:pPr>
        <w:ind w:left="927"/>
        <w:jc w:val="both"/>
      </w:pPr>
      <w:bookmarkStart w:id="67" w:name="_GoBack"/>
      <w:bookmarkEnd w:id="67"/>
    </w:p>
    <w:p w14:paraId="0C922E8C" w14:textId="77777777" w:rsidR="004F4361" w:rsidRPr="00E25668" w:rsidRDefault="004F4361" w:rsidP="005923EB">
      <w:pPr>
        <w:tabs>
          <w:tab w:val="left" w:pos="3119"/>
        </w:tabs>
        <w:jc w:val="both"/>
        <w:rPr>
          <w:color w:val="FF0000"/>
        </w:rPr>
      </w:pPr>
    </w:p>
    <w:p w14:paraId="4886CA54" w14:textId="760CC16B" w:rsidR="00EE4C3F" w:rsidRPr="00E25668" w:rsidRDefault="005923EB" w:rsidP="00EE4C3F">
      <w:pPr>
        <w:tabs>
          <w:tab w:val="left" w:pos="3119"/>
        </w:tabs>
        <w:jc w:val="both"/>
      </w:pPr>
      <w:r w:rsidRPr="00E25668">
        <w:t xml:space="preserve">S vlastnictvím některých jednotek jsou potom spojeny mj. i následující </w:t>
      </w:r>
      <w:r w:rsidRPr="00E25668">
        <w:rPr>
          <w:b/>
        </w:rPr>
        <w:t>povinnosti</w:t>
      </w:r>
      <w:r w:rsidRPr="00E25668">
        <w:t>:</w:t>
      </w:r>
    </w:p>
    <w:p w14:paraId="452AD8C0" w14:textId="77777777" w:rsidR="00C02BA1" w:rsidRPr="00E25668" w:rsidRDefault="00C02BA1" w:rsidP="00EF7D99">
      <w:pPr>
        <w:jc w:val="both"/>
      </w:pPr>
    </w:p>
    <w:p w14:paraId="22D0BC90" w14:textId="32488304" w:rsidR="008635C8" w:rsidRPr="00E25668" w:rsidRDefault="00BC0F52" w:rsidP="00931BA5">
      <w:pPr>
        <w:pStyle w:val="Odstavecseseznamem"/>
        <w:numPr>
          <w:ilvl w:val="0"/>
          <w:numId w:val="5"/>
        </w:numPr>
        <w:jc w:val="both"/>
      </w:pPr>
      <w:r w:rsidRPr="00E25668">
        <w:t>vlastníci jednotek č. 1, č. 4 a č. 5</w:t>
      </w:r>
      <w:r w:rsidR="00066F1F" w:rsidRPr="00E25668">
        <w:t>,</w:t>
      </w:r>
      <w:r w:rsidRPr="00E25668">
        <w:t xml:space="preserve"> </w:t>
      </w:r>
      <w:r w:rsidR="00931BA5" w:rsidRPr="00E25668">
        <w:t xml:space="preserve">s jejichž vlastnictvím je spojeno právo výlučného užívání předzahrádek, </w:t>
      </w:r>
      <w:r w:rsidR="00FD75AC" w:rsidRPr="00E25668">
        <w:t xml:space="preserve">mají pod </w:t>
      </w:r>
      <w:r w:rsidR="00931BA5" w:rsidRPr="00E25668">
        <w:t>těmito předzahrádkami</w:t>
      </w:r>
      <w:r w:rsidR="00FD75AC" w:rsidRPr="00E25668">
        <w:t xml:space="preserve"> umístěny instalace deš</w:t>
      </w:r>
      <w:r w:rsidR="00931BA5" w:rsidRPr="00E25668">
        <w:t xml:space="preserve">ťové a splaškové kanalizace a </w:t>
      </w:r>
      <w:r w:rsidR="00FD75AC" w:rsidRPr="00E25668">
        <w:t>kanalizační</w:t>
      </w:r>
      <w:r w:rsidR="00931BA5" w:rsidRPr="00E25668">
        <w:t xml:space="preserve"> a vodovodní</w:t>
      </w:r>
      <w:r w:rsidR="00FD75AC" w:rsidRPr="00E25668">
        <w:t xml:space="preserve"> přípojky. Vlastníci těchto jednotek </w:t>
      </w:r>
      <w:r w:rsidR="008635C8" w:rsidRPr="00E25668">
        <w:t>jsou povin</w:t>
      </w:r>
      <w:r w:rsidR="00860467" w:rsidRPr="00E25668">
        <w:t xml:space="preserve">ni umožnit přístup </w:t>
      </w:r>
      <w:r w:rsidR="00FD75AC" w:rsidRPr="00E25668">
        <w:t>na tyto předzahrádky</w:t>
      </w:r>
      <w:r w:rsidR="008635C8" w:rsidRPr="00E25668">
        <w:t xml:space="preserve">, a to za účelem nutné údržby, oprav a odstraňování havárií na </w:t>
      </w:r>
      <w:r w:rsidR="00FD75AC" w:rsidRPr="00E25668">
        <w:t>těchto zařízeních</w:t>
      </w:r>
      <w:r w:rsidR="00931BA5" w:rsidRPr="00E25668">
        <w:t>, která jsou</w:t>
      </w:r>
      <w:r w:rsidR="008635C8" w:rsidRPr="00E25668">
        <w:t xml:space="preserve"> v těchto prostorech vedeno;</w:t>
      </w:r>
    </w:p>
    <w:p w14:paraId="30B92914" w14:textId="77777777" w:rsidR="00662322" w:rsidRPr="00E25668" w:rsidRDefault="00662322" w:rsidP="00662322">
      <w:pPr>
        <w:tabs>
          <w:tab w:val="left" w:pos="3119"/>
        </w:tabs>
        <w:jc w:val="both"/>
      </w:pPr>
    </w:p>
    <w:p w14:paraId="4BDC7275" w14:textId="2DBB7C0B" w:rsidR="005923EB" w:rsidRPr="00E25668" w:rsidRDefault="00662322" w:rsidP="00931BA5">
      <w:pPr>
        <w:pStyle w:val="Odstavecseseznamem"/>
        <w:numPr>
          <w:ilvl w:val="0"/>
          <w:numId w:val="5"/>
        </w:numPr>
        <w:jc w:val="both"/>
      </w:pPr>
      <w:r w:rsidRPr="00E25668">
        <w:t xml:space="preserve">vlastníci </w:t>
      </w:r>
      <w:r w:rsidR="00931BA5" w:rsidRPr="00E25668">
        <w:t xml:space="preserve">všech </w:t>
      </w:r>
      <w:r w:rsidRPr="00E25668">
        <w:t>jednotek</w:t>
      </w:r>
      <w:r w:rsidR="00931BA5" w:rsidRPr="00E25668">
        <w:t xml:space="preserve"> v 1. NP mají v instalačních jádrech či přizdívkách bytů na dešťové a splaškové kanalizaci umístěny čistící kusy a zápachové uzávěry pro odvod kondenzátu ze sytému vzduchotechniky. </w:t>
      </w:r>
      <w:r w:rsidR="00066F1F" w:rsidRPr="00E25668">
        <w:t xml:space="preserve">Dále jsou na </w:t>
      </w:r>
      <w:r w:rsidR="00C6286D">
        <w:t>předzahrádkách</w:t>
      </w:r>
      <w:r w:rsidR="00C6286D" w:rsidRPr="00E25668">
        <w:t xml:space="preserve"> </w:t>
      </w:r>
      <w:r w:rsidR="00066F1F" w:rsidRPr="00E25668">
        <w:t xml:space="preserve">těchto bytových jednotek umístěny </w:t>
      </w:r>
      <w:proofErr w:type="spellStart"/>
      <w:r w:rsidR="00066F1F" w:rsidRPr="00E25668">
        <w:t>geigery</w:t>
      </w:r>
      <w:proofErr w:type="spellEnd"/>
      <w:r w:rsidR="00066F1F" w:rsidRPr="00E25668">
        <w:t xml:space="preserve">. </w:t>
      </w:r>
      <w:r w:rsidR="00931BA5" w:rsidRPr="00E25668">
        <w:t>Vlastníci těchto jednotek jsou povinni umožnit přístup do těchto bytů</w:t>
      </w:r>
      <w:r w:rsidR="00066F1F" w:rsidRPr="00E25668">
        <w:t xml:space="preserve"> a na </w:t>
      </w:r>
      <w:r w:rsidR="00C6286D">
        <w:t>předzahrádky</w:t>
      </w:r>
      <w:r w:rsidR="00931BA5" w:rsidRPr="00E25668">
        <w:t>, a to za účelem nutné údržby, oprav a odstraňování havárií na těchto zařízeních, která jsou v těchto prostorech umístěna;</w:t>
      </w:r>
    </w:p>
    <w:p w14:paraId="4C660096" w14:textId="77777777" w:rsidR="00931BA5" w:rsidRPr="00E25668" w:rsidRDefault="00931BA5" w:rsidP="00931BA5">
      <w:pPr>
        <w:pStyle w:val="Odstavecseseznamem"/>
      </w:pPr>
    </w:p>
    <w:p w14:paraId="15BBB139" w14:textId="007E9199" w:rsidR="00931BA5" w:rsidRPr="00E25668" w:rsidRDefault="00931BA5" w:rsidP="00931BA5">
      <w:pPr>
        <w:pStyle w:val="Odstavecseseznamem"/>
        <w:numPr>
          <w:ilvl w:val="0"/>
          <w:numId w:val="5"/>
        </w:numPr>
        <w:jc w:val="both"/>
      </w:pPr>
      <w:r w:rsidRPr="00E25668">
        <w:lastRenderedPageBreak/>
        <w:t>vlastníc</w:t>
      </w:r>
      <w:r w:rsidR="00066F1F" w:rsidRPr="00E25668">
        <w:t>i jednotek č. 18, č. 19 a č. 20, s jejichž vlastnictvím je spojeno právo výlučného užívání teras, mají na těchto terasách umístěny dešťové vtoky a obvodové nadokenní římsy. Vlastníci těchto jednotek jsou povinni umožnit přístup na tyto terasy, a to za účelem nutné údržby, oprav a odstraňování havárií na těchto zařízeních, která jsou v těchto prostorech umístěna;</w:t>
      </w:r>
    </w:p>
    <w:p w14:paraId="3896ABBB" w14:textId="77777777" w:rsidR="00A277D3" w:rsidRPr="00E25668" w:rsidRDefault="00A277D3" w:rsidP="00A277D3">
      <w:pPr>
        <w:pStyle w:val="Odstavecseseznamem"/>
      </w:pPr>
    </w:p>
    <w:p w14:paraId="2731B26C" w14:textId="419F167C" w:rsidR="00A277D3" w:rsidRPr="00E25668" w:rsidRDefault="00A277D3" w:rsidP="00931BA5">
      <w:pPr>
        <w:pStyle w:val="Odstavecseseznamem"/>
        <w:numPr>
          <w:ilvl w:val="0"/>
          <w:numId w:val="5"/>
        </w:numPr>
        <w:jc w:val="both"/>
      </w:pPr>
      <w:r w:rsidRPr="00E25668">
        <w:t xml:space="preserve">vlastník jednotky č. 18, s jehož vlastnictvím je spojeno právo výlučného užívání terasy, má </w:t>
      </w:r>
      <w:r w:rsidR="00840858">
        <w:t>u</w:t>
      </w:r>
      <w:r w:rsidR="00840858" w:rsidRPr="00E25668">
        <w:t xml:space="preserve"> </w:t>
      </w:r>
      <w:r w:rsidRPr="00E25668">
        <w:t>této teras</w:t>
      </w:r>
      <w:r w:rsidR="00840858">
        <w:t>y</w:t>
      </w:r>
      <w:r w:rsidRPr="00E25668">
        <w:t xml:space="preserve"> umístěnu převodní lavici stoupaček vzduchotechniky a odvětrávání kanalizace. Vlastník této jednotky je povinen umožnit přístup na t</w:t>
      </w:r>
      <w:r w:rsidR="00E26701" w:rsidRPr="00E25668">
        <w:t>u</w:t>
      </w:r>
      <w:r w:rsidRPr="00E25668">
        <w:t xml:space="preserve">to terasu, a to za účelem nutné údržby, oprav a odstraňování havárií na těchto zařízeních, která jsou </w:t>
      </w:r>
      <w:r w:rsidR="00840858">
        <w:t>pouze z této terasy přístupna</w:t>
      </w:r>
      <w:r w:rsidRPr="00E25668">
        <w:t>;</w:t>
      </w:r>
    </w:p>
    <w:p w14:paraId="12D891D5" w14:textId="77777777" w:rsidR="00E25668" w:rsidRPr="00E25668" w:rsidRDefault="00E25668" w:rsidP="00E25668">
      <w:pPr>
        <w:pStyle w:val="Odstavecseseznamem"/>
      </w:pPr>
    </w:p>
    <w:p w14:paraId="65C666A3" w14:textId="6EB1832F" w:rsidR="00E25668" w:rsidRPr="00E25668" w:rsidRDefault="00E25668" w:rsidP="00E25668">
      <w:pPr>
        <w:pStyle w:val="Odstavecseseznamem"/>
        <w:numPr>
          <w:ilvl w:val="0"/>
          <w:numId w:val="5"/>
        </w:numPr>
        <w:jc w:val="both"/>
      </w:pPr>
      <w:r w:rsidRPr="00E25668">
        <w:t>vlastníci jednotek č. 3, č. 4, č. 5, č. 6, č. 7 a č. 8 a dále vlastník jednotky č. 1, s níž je spojeno právo výlučného užívání úložného prostoru (sklepa) S5 a vlastník jednotky č. 3, s níž je spojeno právo výlučného užívání úložného prostoru (sklepa) S4, jsou povinni umožnit přístup do výše uvedených jednotek a úložných prostor (sklepů), a to za účelem nutné údržby, oprav a odstraňování havárií na čistících kusech splaškových stoupačkách, které se v těchto místech nacházejí;</w:t>
      </w:r>
    </w:p>
    <w:p w14:paraId="7F9858AB" w14:textId="77777777" w:rsidR="00955C7C" w:rsidRDefault="00955C7C" w:rsidP="00955C7C">
      <w:pPr>
        <w:pStyle w:val="Odstavecseseznamem"/>
      </w:pPr>
    </w:p>
    <w:p w14:paraId="6E16C9BB" w14:textId="38AB6B4E" w:rsidR="001A08A6" w:rsidRDefault="001A08A6" w:rsidP="00955C7C">
      <w:pPr>
        <w:pStyle w:val="Odstavecseseznamem"/>
        <w:numPr>
          <w:ilvl w:val="0"/>
          <w:numId w:val="5"/>
        </w:numPr>
        <w:jc w:val="both"/>
      </w:pPr>
      <w:r w:rsidRPr="00C01FA4">
        <w:t>vlastníci všech jednotek, s jejichž vlastnictvím je spojeno právo výlučného užívání úložných prostor (sklepů) jsou povinni umožnit přístup k rozvodům vody, kanalizace</w:t>
      </w:r>
      <w:r>
        <w:t xml:space="preserve"> (svislé i ležaté)</w:t>
      </w:r>
      <w:r w:rsidRPr="00C01FA4">
        <w:t>, vzduchotechniky, elektroinstalace, elektro silnoproudu, elektro slaboproudu, elektro kabelů a sdělovacích rozvodů, kabelů pro zálohovaná zařízení a rozvodů vytápění, přístupných z těchto úložných prostor (sklepů) resp. umístěných v místě, kde se tyto úložné prostory (sklepy) nacházejí, a to za účelem nutné údržby, montáží, oprav a odstraňování havárií na vedení shora uvedených rozvodech a zařízení;</w:t>
      </w:r>
    </w:p>
    <w:p w14:paraId="2574F5ED" w14:textId="77777777" w:rsidR="00E25668" w:rsidRPr="00E25668" w:rsidRDefault="00E25668" w:rsidP="00EB131B">
      <w:pPr>
        <w:pStyle w:val="Odstavecseseznamem"/>
        <w:jc w:val="both"/>
      </w:pPr>
    </w:p>
    <w:p w14:paraId="00DD6E03" w14:textId="5573CE32" w:rsidR="00E25668" w:rsidRPr="00E25668" w:rsidRDefault="00E25668" w:rsidP="00E25668">
      <w:pPr>
        <w:pStyle w:val="Odstavecseseznamem"/>
        <w:numPr>
          <w:ilvl w:val="0"/>
          <w:numId w:val="5"/>
        </w:numPr>
        <w:jc w:val="both"/>
      </w:pPr>
      <w:r w:rsidRPr="00E25668">
        <w:t>vlastníci jednotek č. 1, č. 2, č. 3, č. 4, č. 5, č. 6, č. 8, č. 9, č. 18, č. 19 a č. 20 jsou povinni umožnit přístup do výše uvedených jednotek k zařízení pro odvod kondenzátu vzduchotechnickým potrubím, které se zde nachází a to za účelem nutné údržby, oprav a odstraňování havárií na těchto zařízeních;</w:t>
      </w:r>
    </w:p>
    <w:p w14:paraId="0A82D1C5" w14:textId="77777777" w:rsidR="005611D0" w:rsidRPr="00E25668" w:rsidRDefault="005611D0" w:rsidP="005611D0">
      <w:pPr>
        <w:pStyle w:val="Odstavecseseznamem"/>
      </w:pPr>
    </w:p>
    <w:p w14:paraId="7534ED5C" w14:textId="3CD44BCD" w:rsidR="005611D0" w:rsidRPr="00E25668" w:rsidRDefault="00066F1F" w:rsidP="009700EB">
      <w:pPr>
        <w:pStyle w:val="Odstavecseseznamem"/>
        <w:numPr>
          <w:ilvl w:val="0"/>
          <w:numId w:val="5"/>
        </w:numPr>
        <w:jc w:val="both"/>
      </w:pPr>
      <w:r w:rsidRPr="00E25668">
        <w:t>vlastníci všech jednotek jsou povinni umožnit přístup do těchto jednotek</w:t>
      </w:r>
      <w:r w:rsidR="005611D0" w:rsidRPr="00E25668">
        <w:t>, a to za účelem nutné údržby, oprav a odstraňování havárií na</w:t>
      </w:r>
      <w:r w:rsidR="005B4A62" w:rsidRPr="00E25668">
        <w:t xml:space="preserve"> </w:t>
      </w:r>
      <w:r w:rsidRPr="00E25668">
        <w:t>svislých</w:t>
      </w:r>
      <w:r w:rsidR="005B4A62" w:rsidRPr="00E25668">
        <w:t xml:space="preserve"> rozvodech </w:t>
      </w:r>
      <w:r w:rsidR="009700EB" w:rsidRPr="00E25668">
        <w:t xml:space="preserve">vzduchotechniky, kanalizace </w:t>
      </w:r>
      <w:r w:rsidR="009700EB" w:rsidRPr="00E25668">
        <w:br/>
        <w:t>a</w:t>
      </w:r>
      <w:r w:rsidR="005611D0" w:rsidRPr="00E25668">
        <w:t xml:space="preserve"> </w:t>
      </w:r>
      <w:r w:rsidR="009700EB" w:rsidRPr="00E25668">
        <w:t>v</w:t>
      </w:r>
      <w:r w:rsidR="005611D0" w:rsidRPr="00E25668">
        <w:t>odovodu</w:t>
      </w:r>
      <w:r w:rsidR="00E40CB2" w:rsidRPr="00E25668">
        <w:t xml:space="preserve">, které zde </w:t>
      </w:r>
      <w:r w:rsidR="009700EB" w:rsidRPr="00E25668">
        <w:t>jsou vedeny v instalačních jádrech jednotlivých bytů</w:t>
      </w:r>
      <w:r w:rsidR="000B1D35" w:rsidRPr="00E25668">
        <w:t>;</w:t>
      </w:r>
    </w:p>
    <w:p w14:paraId="4EA39122" w14:textId="77777777" w:rsidR="000B1D35" w:rsidRPr="00E25668" w:rsidRDefault="000B1D35" w:rsidP="000B1D35">
      <w:pPr>
        <w:jc w:val="both"/>
      </w:pPr>
    </w:p>
    <w:p w14:paraId="1D35E6CE" w14:textId="255B15A6" w:rsidR="00A46F17" w:rsidRPr="00E25668" w:rsidRDefault="00C93D7B" w:rsidP="000B1D35">
      <w:pPr>
        <w:pStyle w:val="Odstavecseseznamem"/>
        <w:numPr>
          <w:ilvl w:val="0"/>
          <w:numId w:val="5"/>
        </w:numPr>
        <w:jc w:val="both"/>
      </w:pPr>
      <w:r w:rsidRPr="00E25668">
        <w:t>vlastníci všech jednotek</w:t>
      </w:r>
      <w:r w:rsidR="00A46F17" w:rsidRPr="00E25668">
        <w:t xml:space="preserve"> jsou povinni umožnit přístup do </w:t>
      </w:r>
      <w:r w:rsidRPr="00E25668">
        <w:t>společných prostor</w:t>
      </w:r>
      <w:r w:rsidR="00A46F17" w:rsidRPr="00E25668">
        <w:t xml:space="preserve">, a to za účelem nutné údržby, oprav a odstraňování havárií na </w:t>
      </w:r>
      <w:r w:rsidR="000B1D35" w:rsidRPr="00E25668">
        <w:t>vzduchotechnickém potrubí, na ventilátorech a na klapkách s pohonem, které zde jsou umístěny;</w:t>
      </w:r>
    </w:p>
    <w:p w14:paraId="1F56B884" w14:textId="77777777" w:rsidR="00D97004" w:rsidRPr="00E25668" w:rsidRDefault="00D97004" w:rsidP="00D97004">
      <w:pPr>
        <w:pStyle w:val="Odstavecseseznamem"/>
      </w:pPr>
    </w:p>
    <w:p w14:paraId="5C39BC81" w14:textId="4DE2AD98" w:rsidR="00BB1821" w:rsidRPr="00E25668" w:rsidRDefault="00BB1821" w:rsidP="00BB1821">
      <w:pPr>
        <w:tabs>
          <w:tab w:val="left" w:pos="3119"/>
        </w:tabs>
        <w:ind w:left="426"/>
        <w:jc w:val="both"/>
      </w:pPr>
      <w:r w:rsidRPr="00E25668">
        <w:t>přičemž ve všech shora uvedených případech se povinností umožnit přístup do kterékoli z jednotek, úložných prostorů, teras, předzahrádek apod. z důvodů výše uvedených, rozumí umožnění přístupu správci či osobě odpovědné za správu Bytového domu, resp. pracovníkům příslušné servisní organizace, a správce Bytového domu, osoba odpovědná za jeho správu, či příslušná servisní organizace budou povinni vyzvat příslušného vlastníka (vlastníky) ke zpřístupnění nejméně 10 dní předem, vyjma případů odstraňování havarijních stavů.</w:t>
      </w:r>
    </w:p>
    <w:p w14:paraId="656638A8" w14:textId="77777777" w:rsidR="00E45C04" w:rsidRPr="00E25668" w:rsidRDefault="00E45C04" w:rsidP="00EB131B">
      <w:pPr>
        <w:tabs>
          <w:tab w:val="left" w:pos="3119"/>
        </w:tabs>
        <w:jc w:val="both"/>
      </w:pPr>
    </w:p>
    <w:p w14:paraId="76092FAE" w14:textId="5CD954C0" w:rsidR="00AF643A" w:rsidRPr="00E25668" w:rsidRDefault="00AF643A" w:rsidP="00C94B0C">
      <w:pPr>
        <w:pStyle w:val="1"/>
      </w:pPr>
      <w:bookmarkStart w:id="68" w:name="_Toc444607778"/>
      <w:bookmarkStart w:id="69" w:name="_Toc453573884"/>
      <w:bookmarkStart w:id="70" w:name="_Toc457310788"/>
      <w:r w:rsidRPr="00E25668">
        <w:t>Část E.</w:t>
      </w:r>
      <w:r w:rsidRPr="00E25668">
        <w:br/>
        <w:t>Související informace</w:t>
      </w:r>
      <w:bookmarkEnd w:id="68"/>
      <w:bookmarkEnd w:id="69"/>
      <w:bookmarkEnd w:id="70"/>
    </w:p>
    <w:p w14:paraId="59772883" w14:textId="77777777" w:rsidR="00AF643A" w:rsidRPr="00E25668" w:rsidRDefault="00AF643A" w:rsidP="00AF643A">
      <w:pPr>
        <w:overflowPunct w:val="0"/>
        <w:autoSpaceDE w:val="0"/>
        <w:autoSpaceDN w:val="0"/>
        <w:adjustRightInd w:val="0"/>
        <w:ind w:left="709"/>
        <w:contextualSpacing/>
        <w:jc w:val="both"/>
        <w:textAlignment w:val="baseline"/>
      </w:pPr>
    </w:p>
    <w:p w14:paraId="4B59FEA2" w14:textId="1FB7B880" w:rsidR="00AF643A" w:rsidRPr="00E25668" w:rsidRDefault="00EB256E" w:rsidP="001354A9">
      <w:pPr>
        <w:pStyle w:val="Odstavecseseznamem"/>
        <w:numPr>
          <w:ilvl w:val="0"/>
          <w:numId w:val="6"/>
        </w:numPr>
        <w:tabs>
          <w:tab w:val="left" w:pos="3119"/>
        </w:tabs>
        <w:overflowPunct w:val="0"/>
        <w:autoSpaceDE w:val="0"/>
        <w:autoSpaceDN w:val="0"/>
        <w:adjustRightInd w:val="0"/>
        <w:jc w:val="both"/>
        <w:textAlignment w:val="baseline"/>
      </w:pPr>
      <w:r w:rsidRPr="00E25668">
        <w:t>V místnosti č. 01.03</w:t>
      </w:r>
      <w:r w:rsidR="005460BD" w:rsidRPr="00E25668">
        <w:t xml:space="preserve"> v 1. NP Bytového domu </w:t>
      </w:r>
      <w:r w:rsidR="00787918" w:rsidRPr="00E25668">
        <w:t>je</w:t>
      </w:r>
      <w:r w:rsidR="003D6C0D" w:rsidRPr="00E25668">
        <w:t xml:space="preserve"> umístěn</w:t>
      </w:r>
      <w:r w:rsidRPr="00E25668">
        <w:t>a datová ústředna</w:t>
      </w:r>
      <w:r w:rsidR="00AF643A" w:rsidRPr="00E25668">
        <w:t xml:space="preserve"> se stojany pro ukončení optických a metalických vedení pro domovní i distribuční rozvaděče telekomunikační a datové sítě. Tyto technologie, stejně jako vnitřní vertikální kabeláž vedoucí z domovního rozvaděče do jednotlivých jednotek, nejsou součástí společných částí Nemovité věci, ani jejich příslušenstvím, ale jsou, resp. po jejich dokončení budou, ve výlučném vlastnictví společnosti T-Mobile Czech Republic a.s.</w:t>
      </w:r>
    </w:p>
    <w:p w14:paraId="568A6CE9" w14:textId="77777777" w:rsidR="00AF643A" w:rsidRPr="00E25668" w:rsidRDefault="00AF643A" w:rsidP="00AF643A">
      <w:pPr>
        <w:pStyle w:val="Odstavecseseznamem"/>
        <w:tabs>
          <w:tab w:val="left" w:pos="3119"/>
        </w:tabs>
        <w:ind w:left="360"/>
        <w:jc w:val="both"/>
      </w:pPr>
    </w:p>
    <w:p w14:paraId="26A26846" w14:textId="77777777" w:rsidR="00E0382A" w:rsidRPr="00767D90" w:rsidRDefault="00E0382A" w:rsidP="00E0382A">
      <w:pPr>
        <w:pStyle w:val="Odstavecseseznamem"/>
        <w:numPr>
          <w:ilvl w:val="0"/>
          <w:numId w:val="6"/>
        </w:numPr>
        <w:tabs>
          <w:tab w:val="left" w:pos="3119"/>
        </w:tabs>
        <w:overflowPunct w:val="0"/>
        <w:autoSpaceDE w:val="0"/>
        <w:autoSpaceDN w:val="0"/>
        <w:adjustRightInd w:val="0"/>
        <w:jc w:val="both"/>
        <w:textAlignment w:val="baseline"/>
      </w:pPr>
      <w:r w:rsidRPr="00767D90">
        <w:lastRenderedPageBreak/>
        <w:t>V </w:t>
      </w:r>
      <w:r>
        <w:t>B</w:t>
      </w:r>
      <w:r w:rsidRPr="00767D90">
        <w:t>ytovém domě je instalováno osvětlení vstupních dveří. U vchodu je tlačítko CENTRAL a TOTAL STOP. Ovladačem CENTRAL STOP se budou vypínat napájecí přívody z distribuční sítě, zálohované napájení pro požární zabezpečení zůstane plně funkční. Požárně bezpečnostní řešení bude nadále napájeno ze dvou na sobě nezávislých zdrojů - distribuční síť a UPS.</w:t>
      </w:r>
      <w:r>
        <w:t xml:space="preserve"> Ovladačem TOTAL STOP se provede jak výše popsané odpojení od sítě, tak se navíc odpojí i zálohované zdroje. Funkční zůstanou pouze systémy napájené bezpečným napětím z vlastních bateriových zdrojů. Zálohový zdroj je místěn v technické místnosti č. 01.03 v 1. NP Bytového domu a zajišťuje zálohované napájení chráněných únikových cest (dále jen „CHÚC“) - schodišť, dále napájení pro </w:t>
      </w:r>
      <w:proofErr w:type="spellStart"/>
      <w:r>
        <w:t>servo</w:t>
      </w:r>
      <w:proofErr w:type="spellEnd"/>
      <w:r>
        <w:t xml:space="preserve"> regulačních klapek vzduchotechniky CHÚC a jejich ovládání. Požadovaná doba zálohování je 10 minut. Regulační klapky na schodištích CHÚC budou také ovládány ručně  - provětrávání. Prioritu bude mít vždy RWA systém (zařízení pro přirozený odvod kouře a tepla). Zdroj je tedy se stálým napětím na výstupu a postačuje provedení označené off-line nebo provoz v ECO režimu. pro ovládání požárního větrání CHÚC slouží RWA systém. Jednokanálová centrála jmenovitého napětí bude instalována v technické místnosti č. 01.03 v 1. NP Bytového domu. Ovládací tlačítka manuálního ovládání požárního větrání a detektor kouře budou instalovány v prostoru schodiště. </w:t>
      </w:r>
    </w:p>
    <w:p w14:paraId="2B236C58" w14:textId="77777777" w:rsidR="003323B2" w:rsidRPr="00E25668" w:rsidRDefault="003323B2" w:rsidP="003323B2">
      <w:pPr>
        <w:pStyle w:val="Odstavecseseznamem"/>
      </w:pPr>
    </w:p>
    <w:p w14:paraId="28BC85E3" w14:textId="56A5A122" w:rsidR="00AF643A" w:rsidRPr="00E25668" w:rsidRDefault="00064ACD" w:rsidP="001354A9">
      <w:pPr>
        <w:pStyle w:val="Odstavecseseznamem"/>
        <w:numPr>
          <w:ilvl w:val="0"/>
          <w:numId w:val="6"/>
        </w:numPr>
        <w:tabs>
          <w:tab w:val="left" w:pos="3119"/>
        </w:tabs>
        <w:overflowPunct w:val="0"/>
        <w:autoSpaceDE w:val="0"/>
        <w:autoSpaceDN w:val="0"/>
        <w:adjustRightInd w:val="0"/>
        <w:jc w:val="both"/>
        <w:textAlignment w:val="baseline"/>
        <w:rPr>
          <w:color w:val="FF0000"/>
        </w:rPr>
      </w:pPr>
      <w:r w:rsidRPr="00E25668">
        <w:t>Ovládací tlačítka manuálního ovládání požárního větrání a detektor kouře</w:t>
      </w:r>
      <w:r w:rsidR="00F43BC2" w:rsidRPr="00E25668">
        <w:t xml:space="preserve"> jsou instalovány v prostoru schodiště. </w:t>
      </w:r>
    </w:p>
    <w:p w14:paraId="63692FD4" w14:textId="77777777" w:rsidR="00AF643A" w:rsidRPr="00E25668" w:rsidRDefault="00AF643A" w:rsidP="00AF643A">
      <w:pPr>
        <w:pStyle w:val="Odstavecseseznamem"/>
        <w:tabs>
          <w:tab w:val="left" w:pos="3119"/>
        </w:tabs>
        <w:overflowPunct w:val="0"/>
        <w:autoSpaceDE w:val="0"/>
        <w:autoSpaceDN w:val="0"/>
        <w:adjustRightInd w:val="0"/>
        <w:ind w:left="360"/>
        <w:jc w:val="both"/>
        <w:textAlignment w:val="baseline"/>
        <w:rPr>
          <w:color w:val="FF0000"/>
        </w:rPr>
      </w:pPr>
    </w:p>
    <w:p w14:paraId="555CB41A" w14:textId="789B8653" w:rsidR="00AF643A" w:rsidRDefault="00064ACD" w:rsidP="001354A9">
      <w:pPr>
        <w:pStyle w:val="Odstavecseseznamem"/>
        <w:numPr>
          <w:ilvl w:val="0"/>
          <w:numId w:val="6"/>
        </w:numPr>
        <w:tabs>
          <w:tab w:val="left" w:pos="3119"/>
        </w:tabs>
        <w:overflowPunct w:val="0"/>
        <w:autoSpaceDE w:val="0"/>
        <w:autoSpaceDN w:val="0"/>
        <w:adjustRightInd w:val="0"/>
        <w:jc w:val="both"/>
        <w:textAlignment w:val="baseline"/>
      </w:pPr>
      <w:r w:rsidRPr="00E25668">
        <w:t xml:space="preserve">Vedle osvětlení vstupních dveří do objektu je </w:t>
      </w:r>
      <w:r w:rsidR="007719CE">
        <w:t xml:space="preserve">na pozemku v katastrálním území Pitkovice, obec Praha, </w:t>
      </w:r>
      <w:proofErr w:type="spellStart"/>
      <w:proofErr w:type="gramStart"/>
      <w:r w:rsidR="007719CE">
        <w:t>p.č</w:t>
      </w:r>
      <w:proofErr w:type="spellEnd"/>
      <w:r w:rsidR="007719CE">
        <w:t>.</w:t>
      </w:r>
      <w:proofErr w:type="gramEnd"/>
      <w:r w:rsidR="007719CE">
        <w:t xml:space="preserve"> 219/943 </w:t>
      </w:r>
      <w:r w:rsidRPr="00E25668">
        <w:t>umístěno osvětlení</w:t>
      </w:r>
      <w:r w:rsidR="007719CE">
        <w:t xml:space="preserve"> příjezdové komunikace a</w:t>
      </w:r>
      <w:r w:rsidRPr="00E25668">
        <w:t xml:space="preserve"> parkoviště, které slouží pro parkování rezidentů </w:t>
      </w:r>
      <w:r w:rsidR="007719CE">
        <w:t>z Bytového domu a částečně rezidentů ze sousedního bytového domu</w:t>
      </w:r>
      <w:r w:rsidRPr="00E25668">
        <w:t>. Toto osvětlení je připojeno z rozvaděče společné spotřeby</w:t>
      </w:r>
      <w:r w:rsidR="007719CE">
        <w:t xml:space="preserve"> Bytového domu</w:t>
      </w:r>
      <w:r w:rsidRPr="00E25668">
        <w:t>. V rozvaděči je vedle jističe a soumrakového spínače také podružný elektroměr. Externí senzor je umístěn na vrcholu stožárového svítidla.</w:t>
      </w:r>
    </w:p>
    <w:p w14:paraId="6033C193" w14:textId="77777777" w:rsidR="007719CE" w:rsidRDefault="007719CE" w:rsidP="00E94947">
      <w:pPr>
        <w:pStyle w:val="Odstavecseseznamem"/>
      </w:pPr>
    </w:p>
    <w:p w14:paraId="0797A8CF" w14:textId="215E87B0" w:rsidR="007719CE" w:rsidRPr="00E25668" w:rsidRDefault="007719CE" w:rsidP="001354A9">
      <w:pPr>
        <w:pStyle w:val="Odstavecseseznamem"/>
        <w:numPr>
          <w:ilvl w:val="0"/>
          <w:numId w:val="6"/>
        </w:numPr>
        <w:tabs>
          <w:tab w:val="left" w:pos="3119"/>
        </w:tabs>
        <w:overflowPunct w:val="0"/>
        <w:autoSpaceDE w:val="0"/>
        <w:autoSpaceDN w:val="0"/>
        <w:adjustRightInd w:val="0"/>
        <w:jc w:val="both"/>
        <w:textAlignment w:val="baseline"/>
      </w:pPr>
      <w:r>
        <w:t xml:space="preserve">Jelikož bude příjezdová komunikace na pozemku v katastrálním území Pitkovice, obec Praha, </w:t>
      </w:r>
      <w:proofErr w:type="spellStart"/>
      <w:proofErr w:type="gramStart"/>
      <w:r>
        <w:t>p.č</w:t>
      </w:r>
      <w:proofErr w:type="spellEnd"/>
      <w:r>
        <w:t>.</w:t>
      </w:r>
      <w:proofErr w:type="gramEnd"/>
      <w:r>
        <w:t xml:space="preserve"> 219/943 užívána vedle rezidentů Bytového domu částečně také rezidenty sousedního bytového domu, bude bezprostředně po </w:t>
      </w:r>
      <w:r w:rsidR="00822618">
        <w:t xml:space="preserve">učinění tohoto prohlášení zřízeno věcné břemeno průchodu a průjezdu přes pozemek v katastrálním území Pitkovice, obec Praha, </w:t>
      </w:r>
      <w:proofErr w:type="spellStart"/>
      <w:r w:rsidR="00822618">
        <w:t>p.č</w:t>
      </w:r>
      <w:proofErr w:type="spellEnd"/>
      <w:r w:rsidR="00822618">
        <w:t xml:space="preserve">. 219/943, a to ve prospěch pozemků v katastrálním území Pitkovice, obec Praha, </w:t>
      </w:r>
      <w:proofErr w:type="spellStart"/>
      <w:r w:rsidR="00822618">
        <w:t>p.č</w:t>
      </w:r>
      <w:proofErr w:type="spellEnd"/>
      <w:r w:rsidR="00822618">
        <w:t xml:space="preserve">. 219/967, </w:t>
      </w:r>
      <w:proofErr w:type="spellStart"/>
      <w:r w:rsidR="00822618">
        <w:t>p.č</w:t>
      </w:r>
      <w:proofErr w:type="spellEnd"/>
      <w:r w:rsidR="00822618">
        <w:t xml:space="preserve">. 219/968, </w:t>
      </w:r>
      <w:proofErr w:type="spellStart"/>
      <w:r w:rsidR="00822618">
        <w:t>p.č</w:t>
      </w:r>
      <w:proofErr w:type="spellEnd"/>
      <w:r w:rsidR="00822618">
        <w:t xml:space="preserve">. 219/969, </w:t>
      </w:r>
      <w:proofErr w:type="spellStart"/>
      <w:r w:rsidR="00822618">
        <w:t>p.č</w:t>
      </w:r>
      <w:proofErr w:type="spellEnd"/>
      <w:r w:rsidR="00822618">
        <w:t xml:space="preserve">. 219/970, </w:t>
      </w:r>
      <w:proofErr w:type="spellStart"/>
      <w:r w:rsidR="00822618">
        <w:t>p.č</w:t>
      </w:r>
      <w:proofErr w:type="spellEnd"/>
      <w:r w:rsidR="00822618">
        <w:t xml:space="preserve">. 219/971, </w:t>
      </w:r>
      <w:proofErr w:type="spellStart"/>
      <w:r w:rsidR="00822618">
        <w:t>p.č</w:t>
      </w:r>
      <w:proofErr w:type="spellEnd"/>
      <w:r w:rsidR="00822618">
        <w:t xml:space="preserve">. 219/972 a </w:t>
      </w:r>
      <w:proofErr w:type="spellStart"/>
      <w:r w:rsidR="00822618">
        <w:t>p.č</w:t>
      </w:r>
      <w:proofErr w:type="spellEnd"/>
      <w:r w:rsidR="00822618">
        <w:t xml:space="preserve">. 219/973, na nichž jsou umístěna parkovací stání. </w:t>
      </w:r>
      <w:r w:rsidR="005103B8">
        <w:t>Toto věcné břemeno bude zřízeno jako úplatné, kdy úplata bude každoročně stanovena na základě ročního vyúčtování nákladů na provoz a údržbu příjezdové komunikace</w:t>
      </w:r>
      <w:r w:rsidR="00801B4D">
        <w:t xml:space="preserve"> (včetně nákladů na osvětlení)</w:t>
      </w:r>
      <w:r w:rsidR="005103B8">
        <w:t>, které učiní osoba odpovědná za správu Bytového domu</w:t>
      </w:r>
      <w:r w:rsidR="00282209">
        <w:t>, a bude odpovídat vždy 1/30 takto vyúčtovaných nákladů pro každý z výše uvedených pozemků.</w:t>
      </w:r>
    </w:p>
    <w:p w14:paraId="609B013A" w14:textId="77777777" w:rsidR="00780945" w:rsidRPr="00E25668" w:rsidRDefault="00780945" w:rsidP="00EB256E">
      <w:pPr>
        <w:tabs>
          <w:tab w:val="left" w:pos="3119"/>
        </w:tabs>
        <w:overflowPunct w:val="0"/>
        <w:autoSpaceDE w:val="0"/>
        <w:autoSpaceDN w:val="0"/>
        <w:adjustRightInd w:val="0"/>
        <w:jc w:val="both"/>
        <w:textAlignment w:val="baseline"/>
      </w:pPr>
    </w:p>
    <w:p w14:paraId="40A8C2E1" w14:textId="08F91513" w:rsidR="0032224C" w:rsidRPr="00E25668" w:rsidRDefault="00F43BC2" w:rsidP="001354A9">
      <w:pPr>
        <w:pStyle w:val="Odstavecseseznamem"/>
        <w:numPr>
          <w:ilvl w:val="0"/>
          <w:numId w:val="6"/>
        </w:numPr>
        <w:tabs>
          <w:tab w:val="left" w:pos="3119"/>
        </w:tabs>
        <w:overflowPunct w:val="0"/>
        <w:autoSpaceDE w:val="0"/>
        <w:autoSpaceDN w:val="0"/>
        <w:adjustRightInd w:val="0"/>
        <w:jc w:val="both"/>
        <w:textAlignment w:val="baseline"/>
      </w:pPr>
      <w:r w:rsidRPr="00E25668">
        <w:t xml:space="preserve">Pro připojení bytových jednotek k síti elektrotechnických komunikací je v technické místnosti </w:t>
      </w:r>
      <w:r w:rsidR="00EB256E" w:rsidRPr="00E25668">
        <w:br/>
      </w:r>
      <w:r w:rsidRPr="00E25668">
        <w:t>č. 01.03 v 1. NP instalován domovní rozvaděč.</w:t>
      </w:r>
      <w:r w:rsidR="0032224C" w:rsidRPr="00E25668">
        <w:t xml:space="preserve"> </w:t>
      </w:r>
    </w:p>
    <w:p w14:paraId="3C848CE1" w14:textId="77777777" w:rsidR="001E7DE7" w:rsidRPr="00E25668" w:rsidRDefault="001E7DE7" w:rsidP="001E7DE7">
      <w:pPr>
        <w:pStyle w:val="Odstavecseseznamem"/>
      </w:pPr>
    </w:p>
    <w:p w14:paraId="2C25ADAD" w14:textId="5B3B44C0" w:rsidR="001E7DE7" w:rsidRPr="00E25668" w:rsidRDefault="00F43BC2" w:rsidP="001354A9">
      <w:pPr>
        <w:pStyle w:val="Odstavecseseznamem"/>
        <w:numPr>
          <w:ilvl w:val="0"/>
          <w:numId w:val="6"/>
        </w:numPr>
        <w:tabs>
          <w:tab w:val="left" w:pos="3119"/>
        </w:tabs>
        <w:overflowPunct w:val="0"/>
        <w:autoSpaceDE w:val="0"/>
        <w:autoSpaceDN w:val="0"/>
        <w:adjustRightInd w:val="0"/>
        <w:jc w:val="both"/>
        <w:textAlignment w:val="baseline"/>
      </w:pPr>
      <w:r w:rsidRPr="00E25668">
        <w:t xml:space="preserve">Ve společných chodbách jsou umístěny práškové požární hasicí přístroje (PHP). Ve vstupních prostorách všech bytových jednotek je umístěna autonomní jednotka detekce a signalizace kouře. </w:t>
      </w:r>
    </w:p>
    <w:p w14:paraId="59A45385" w14:textId="77777777" w:rsidR="00EB256E" w:rsidRPr="00E25668" w:rsidRDefault="00EB256E" w:rsidP="00EB256E">
      <w:pPr>
        <w:pStyle w:val="Odstavecseseznamem"/>
      </w:pPr>
    </w:p>
    <w:p w14:paraId="56AA2D9A" w14:textId="017D07A8" w:rsidR="00EB256E" w:rsidRPr="00E25668" w:rsidRDefault="00EB256E" w:rsidP="001354A9">
      <w:pPr>
        <w:pStyle w:val="Odstavecseseznamem"/>
        <w:numPr>
          <w:ilvl w:val="0"/>
          <w:numId w:val="6"/>
        </w:numPr>
        <w:tabs>
          <w:tab w:val="left" w:pos="3119"/>
        </w:tabs>
        <w:overflowPunct w:val="0"/>
        <w:autoSpaceDE w:val="0"/>
        <w:autoSpaceDN w:val="0"/>
        <w:adjustRightInd w:val="0"/>
        <w:jc w:val="both"/>
        <w:textAlignment w:val="baseline"/>
      </w:pPr>
      <w:r w:rsidRPr="00E25668">
        <w:t>HDV (hlavní domovní vedení),  HDS (hlavní domovní skříň) a HUP (hlavní uzávěr plynu) jsou umístěny na fasádě vedle vstupu do objektu.</w:t>
      </w:r>
    </w:p>
    <w:p w14:paraId="2A071BB7" w14:textId="77777777" w:rsidR="00C07E78" w:rsidRPr="000633AF" w:rsidRDefault="00C07E78" w:rsidP="00C07E78">
      <w:pPr>
        <w:pStyle w:val="Odstavecseseznamem"/>
      </w:pPr>
    </w:p>
    <w:p w14:paraId="4C20C626" w14:textId="77777777" w:rsidR="006F4C70" w:rsidRPr="00EA0C30" w:rsidRDefault="006F4C70" w:rsidP="006F4C70">
      <w:pPr>
        <w:pStyle w:val="Odstavecseseznamem"/>
        <w:tabs>
          <w:tab w:val="left" w:pos="3119"/>
        </w:tabs>
        <w:overflowPunct w:val="0"/>
        <w:autoSpaceDE w:val="0"/>
        <w:autoSpaceDN w:val="0"/>
        <w:adjustRightInd w:val="0"/>
        <w:ind w:left="360"/>
        <w:jc w:val="both"/>
        <w:textAlignment w:val="baseline"/>
        <w:rPr>
          <w:color w:val="FF0000"/>
        </w:rPr>
      </w:pPr>
    </w:p>
    <w:p w14:paraId="1B59B324" w14:textId="77777777" w:rsidR="00AF643A" w:rsidRPr="00EA0C30" w:rsidRDefault="00AF643A" w:rsidP="00AF643A">
      <w:pPr>
        <w:pStyle w:val="Odstavecseseznamem"/>
        <w:overflowPunct w:val="0"/>
        <w:autoSpaceDE w:val="0"/>
        <w:autoSpaceDN w:val="0"/>
        <w:adjustRightInd w:val="0"/>
        <w:ind w:left="426"/>
        <w:jc w:val="both"/>
        <w:textAlignment w:val="baseline"/>
        <w:rPr>
          <w:color w:val="FF0000"/>
        </w:rPr>
      </w:pPr>
    </w:p>
    <w:p w14:paraId="61C4E624" w14:textId="3CC06D53" w:rsidR="00AF643A" w:rsidRPr="007E7B95" w:rsidRDefault="00AF643A" w:rsidP="00C94B0C">
      <w:pPr>
        <w:pStyle w:val="1"/>
      </w:pPr>
      <w:bookmarkStart w:id="71" w:name="_Toc444607779"/>
      <w:bookmarkStart w:id="72" w:name="_Toc453573885"/>
      <w:bookmarkStart w:id="73" w:name="_Toc457310789"/>
      <w:r w:rsidRPr="007E7B95">
        <w:t xml:space="preserve">Část </w:t>
      </w:r>
      <w:r w:rsidR="00256AAB" w:rsidRPr="007E7B95">
        <w:t>F</w:t>
      </w:r>
      <w:r w:rsidRPr="007E7B95">
        <w:t>.</w:t>
      </w:r>
      <w:r w:rsidRPr="007E7B95">
        <w:br/>
        <w:t>Založení společenství vlastníků</w:t>
      </w:r>
      <w:bookmarkEnd w:id="71"/>
      <w:bookmarkEnd w:id="72"/>
      <w:bookmarkEnd w:id="73"/>
    </w:p>
    <w:p w14:paraId="59BDE4AB" w14:textId="17960CEA" w:rsidR="00AF643A" w:rsidRPr="007E7B95" w:rsidRDefault="00AF643A" w:rsidP="00C94B0C">
      <w:pPr>
        <w:pStyle w:val="1"/>
      </w:pPr>
      <w:bookmarkStart w:id="74" w:name="_Toc423444122"/>
      <w:bookmarkStart w:id="75" w:name="_Toc427669200"/>
      <w:bookmarkStart w:id="76" w:name="_Toc433719150"/>
      <w:bookmarkStart w:id="77" w:name="_Toc433720805"/>
      <w:bookmarkStart w:id="78" w:name="_Toc444607780"/>
      <w:bookmarkStart w:id="79" w:name="_Toc445369192"/>
      <w:bookmarkStart w:id="80" w:name="_Toc445369964"/>
      <w:bookmarkStart w:id="81" w:name="_Toc445390109"/>
      <w:bookmarkStart w:id="82" w:name="_Toc445712535"/>
      <w:bookmarkStart w:id="83" w:name="_Toc453573886"/>
      <w:bookmarkStart w:id="84" w:name="_Toc457310790"/>
      <w:r w:rsidRPr="007E7B95">
        <w:t>§ 1166 odst. 2 OZ</w:t>
      </w:r>
      <w:bookmarkEnd w:id="74"/>
      <w:bookmarkEnd w:id="75"/>
      <w:bookmarkEnd w:id="76"/>
      <w:bookmarkEnd w:id="77"/>
      <w:bookmarkEnd w:id="78"/>
      <w:bookmarkEnd w:id="79"/>
      <w:bookmarkEnd w:id="80"/>
      <w:bookmarkEnd w:id="81"/>
      <w:bookmarkEnd w:id="82"/>
      <w:bookmarkEnd w:id="83"/>
      <w:bookmarkEnd w:id="84"/>
    </w:p>
    <w:p w14:paraId="64FA5C0B" w14:textId="77777777" w:rsidR="00AF643A" w:rsidRPr="007E7B95" w:rsidRDefault="00AF643A" w:rsidP="00AF643A"/>
    <w:p w14:paraId="17AF6B6D" w14:textId="27D281E5" w:rsidR="000633AF" w:rsidRPr="007F5A2B" w:rsidRDefault="00336232" w:rsidP="000633AF">
      <w:pPr>
        <w:jc w:val="both"/>
      </w:pPr>
      <w:bookmarkStart w:id="85" w:name="_Toc97351987"/>
      <w:bookmarkStart w:id="86" w:name="_Toc113346216"/>
      <w:bookmarkStart w:id="87" w:name="_Toc141232694"/>
      <w:bookmarkStart w:id="88" w:name="_Toc172079776"/>
      <w:bookmarkStart w:id="89" w:name="_Toc179954525"/>
      <w:bookmarkStart w:id="90" w:name="_Toc182471979"/>
      <w:bookmarkStart w:id="91" w:name="_Toc182541392"/>
      <w:bookmarkStart w:id="92" w:name="_Toc187641528"/>
      <w:bookmarkStart w:id="93" w:name="_Toc194821003"/>
      <w:bookmarkStart w:id="94" w:name="_Toc195177205"/>
      <w:bookmarkStart w:id="95" w:name="_Toc205111339"/>
      <w:bookmarkStart w:id="96" w:name="_Toc223490092"/>
      <w:r>
        <w:t>Vlastník</w:t>
      </w:r>
      <w:r w:rsidR="000633AF" w:rsidRPr="007F5A2B">
        <w:t xml:space="preserve"> tímto prohlášením zakládají společenství vlastníků a za tímto účelem schvalují následující znění stanov:</w:t>
      </w:r>
    </w:p>
    <w:p w14:paraId="3FB8F782" w14:textId="77777777" w:rsidR="000633AF" w:rsidRPr="007F5A2B" w:rsidRDefault="000633AF" w:rsidP="000633AF"/>
    <w:p w14:paraId="35FC17EF" w14:textId="77777777" w:rsidR="000633AF" w:rsidRPr="007F5A2B" w:rsidRDefault="000633AF" w:rsidP="000633AF">
      <w:pPr>
        <w:widowControl w:val="0"/>
        <w:jc w:val="center"/>
        <w:rPr>
          <w:b/>
          <w:bCs/>
          <w:szCs w:val="24"/>
        </w:rPr>
      </w:pPr>
      <w:r w:rsidRPr="007F5A2B">
        <w:rPr>
          <w:b/>
          <w:bCs/>
          <w:szCs w:val="24"/>
        </w:rPr>
        <w:t xml:space="preserve">Stanovy společenství vlastníků </w:t>
      </w:r>
    </w:p>
    <w:p w14:paraId="232F0045" w14:textId="77777777" w:rsidR="000633AF" w:rsidRPr="007F5A2B" w:rsidRDefault="000633AF" w:rsidP="000633AF">
      <w:pPr>
        <w:widowControl w:val="0"/>
        <w:jc w:val="center"/>
        <w:rPr>
          <w:b/>
          <w:bCs/>
          <w:sz w:val="28"/>
          <w:szCs w:val="28"/>
        </w:rPr>
      </w:pPr>
    </w:p>
    <w:p w14:paraId="5D2A25BD" w14:textId="7082B419" w:rsidR="000633AF" w:rsidRPr="007F5A2B" w:rsidRDefault="000633AF" w:rsidP="000633AF">
      <w:pPr>
        <w:widowControl w:val="0"/>
        <w:jc w:val="center"/>
        <w:rPr>
          <w:b/>
          <w:bCs/>
        </w:rPr>
      </w:pPr>
      <w:r w:rsidRPr="007F5A2B">
        <w:rPr>
          <w:b/>
          <w:bCs/>
        </w:rPr>
        <w:t xml:space="preserve">Společenství vlastníků pro dům na pozemku </w:t>
      </w:r>
      <w:proofErr w:type="spellStart"/>
      <w:proofErr w:type="gramStart"/>
      <w:r w:rsidRPr="007F5A2B">
        <w:rPr>
          <w:b/>
          <w:bCs/>
        </w:rPr>
        <w:t>p.č</w:t>
      </w:r>
      <w:proofErr w:type="spellEnd"/>
      <w:r w:rsidRPr="007F5A2B">
        <w:rPr>
          <w:b/>
          <w:bCs/>
        </w:rPr>
        <w:t>.</w:t>
      </w:r>
      <w:proofErr w:type="gramEnd"/>
      <w:r w:rsidRPr="007F5A2B">
        <w:rPr>
          <w:b/>
          <w:bCs/>
        </w:rPr>
        <w:t xml:space="preserve"> </w:t>
      </w:r>
      <w:r w:rsidR="00F43BC2">
        <w:rPr>
          <w:b/>
          <w:bCs/>
        </w:rPr>
        <w:t>219/</w:t>
      </w:r>
      <w:r w:rsidR="00787918">
        <w:rPr>
          <w:b/>
          <w:bCs/>
        </w:rPr>
        <w:t>942</w:t>
      </w:r>
      <w:r w:rsidRPr="007F5A2B">
        <w:rPr>
          <w:b/>
          <w:bCs/>
        </w:rPr>
        <w:t>, k</w:t>
      </w:r>
      <w:r w:rsidR="001333C2">
        <w:rPr>
          <w:b/>
          <w:bCs/>
        </w:rPr>
        <w:t>atastrální území</w:t>
      </w:r>
      <w:r w:rsidRPr="007F5A2B">
        <w:rPr>
          <w:b/>
          <w:bCs/>
        </w:rPr>
        <w:t xml:space="preserve"> </w:t>
      </w:r>
      <w:r w:rsidR="00F43BC2">
        <w:rPr>
          <w:b/>
          <w:bCs/>
        </w:rPr>
        <w:t>Pitkovice</w:t>
      </w:r>
      <w:r w:rsidRPr="007F5A2B">
        <w:rPr>
          <w:b/>
          <w:bCs/>
        </w:rPr>
        <w:t>, obec Praha</w:t>
      </w:r>
    </w:p>
    <w:p w14:paraId="34F6B939" w14:textId="77777777" w:rsidR="000633AF" w:rsidRPr="007F5A2B" w:rsidRDefault="000633AF" w:rsidP="000633AF">
      <w:pPr>
        <w:widowControl w:val="0"/>
        <w:rPr>
          <w:b/>
          <w:bCs/>
          <w:sz w:val="18"/>
          <w:szCs w:val="18"/>
        </w:rPr>
      </w:pPr>
    </w:p>
    <w:p w14:paraId="782C9951" w14:textId="77777777" w:rsidR="000633AF" w:rsidRPr="007F5A2B" w:rsidRDefault="000633AF" w:rsidP="000633AF">
      <w:pPr>
        <w:widowControl w:val="0"/>
        <w:jc w:val="center"/>
        <w:rPr>
          <w:b/>
          <w:bCs/>
        </w:rPr>
      </w:pPr>
      <w:r w:rsidRPr="007F5A2B">
        <w:rPr>
          <w:b/>
          <w:bCs/>
        </w:rPr>
        <w:t xml:space="preserve">ČÁST PRVNÍ    </w:t>
      </w:r>
    </w:p>
    <w:p w14:paraId="6202C1EB" w14:textId="77777777" w:rsidR="000633AF" w:rsidRPr="007F5A2B" w:rsidRDefault="000633AF" w:rsidP="000633AF">
      <w:pPr>
        <w:widowControl w:val="0"/>
        <w:jc w:val="center"/>
        <w:rPr>
          <w:b/>
          <w:bCs/>
        </w:rPr>
      </w:pPr>
      <w:r w:rsidRPr="007F5A2B">
        <w:rPr>
          <w:b/>
          <w:bCs/>
        </w:rPr>
        <w:t xml:space="preserve">VŠEOBECNÁ USTANOVENÍ </w:t>
      </w:r>
    </w:p>
    <w:p w14:paraId="1ED63A33" w14:textId="77777777" w:rsidR="000633AF" w:rsidRPr="007F5A2B" w:rsidRDefault="000633AF" w:rsidP="000633AF">
      <w:pPr>
        <w:widowControl w:val="0"/>
        <w:rPr>
          <w:b/>
          <w:bCs/>
        </w:rPr>
      </w:pPr>
    </w:p>
    <w:p w14:paraId="1B838A99" w14:textId="77777777" w:rsidR="000633AF" w:rsidRPr="007F5A2B" w:rsidRDefault="000633AF" w:rsidP="000633AF">
      <w:pPr>
        <w:widowControl w:val="0"/>
        <w:jc w:val="center"/>
      </w:pPr>
      <w:r w:rsidRPr="007F5A2B">
        <w:t xml:space="preserve">Článek I. </w:t>
      </w:r>
    </w:p>
    <w:p w14:paraId="2068E1C8" w14:textId="77777777" w:rsidR="000633AF" w:rsidRPr="00F0629F" w:rsidRDefault="000633AF" w:rsidP="000633AF">
      <w:pPr>
        <w:widowControl w:val="0"/>
        <w:jc w:val="center"/>
        <w:rPr>
          <w:b/>
          <w:bCs/>
        </w:rPr>
      </w:pPr>
      <w:r w:rsidRPr="00F0629F">
        <w:rPr>
          <w:b/>
          <w:bCs/>
        </w:rPr>
        <w:t xml:space="preserve">Základní ustanovení </w:t>
      </w:r>
    </w:p>
    <w:p w14:paraId="72AA7318" w14:textId="77777777" w:rsidR="000633AF" w:rsidRPr="00F0629F" w:rsidRDefault="000633AF" w:rsidP="000633AF">
      <w:pPr>
        <w:widowControl w:val="0"/>
        <w:rPr>
          <w:b/>
          <w:bCs/>
        </w:rPr>
      </w:pPr>
    </w:p>
    <w:p w14:paraId="100E5DD4" w14:textId="48083C74" w:rsidR="000633AF" w:rsidRPr="00F0629F" w:rsidRDefault="000633AF" w:rsidP="001354A9">
      <w:pPr>
        <w:widowControl w:val="0"/>
        <w:numPr>
          <w:ilvl w:val="0"/>
          <w:numId w:val="8"/>
        </w:numPr>
        <w:autoSpaceDE w:val="0"/>
        <w:autoSpaceDN w:val="0"/>
        <w:adjustRightInd w:val="0"/>
        <w:ind w:left="426" w:hanging="426"/>
        <w:jc w:val="both"/>
      </w:pPr>
      <w:r w:rsidRPr="00F0629F">
        <w:t xml:space="preserve">Společenství vlastníků (dále jen "společenství") je právnickou osobou založenou za účelem zajišťování správy rozestavěného bytového domu, který je součástí pozemku </w:t>
      </w:r>
      <w:proofErr w:type="spellStart"/>
      <w:proofErr w:type="gramStart"/>
      <w:r w:rsidRPr="00F0629F">
        <w:t>p.č</w:t>
      </w:r>
      <w:proofErr w:type="spellEnd"/>
      <w:r w:rsidRPr="00F0629F">
        <w:t>.</w:t>
      </w:r>
      <w:proofErr w:type="gramEnd"/>
      <w:r w:rsidRPr="00F0629F">
        <w:t xml:space="preserve"> </w:t>
      </w:r>
      <w:r w:rsidR="008E5767">
        <w:t>219/</w:t>
      </w:r>
      <w:r w:rsidR="00787918">
        <w:t>942</w:t>
      </w:r>
      <w:r w:rsidRPr="00F0629F">
        <w:t xml:space="preserve"> a k němu dále přiřazen</w:t>
      </w:r>
      <w:r w:rsidR="00431A80">
        <w:t>ých</w:t>
      </w:r>
      <w:r w:rsidRPr="00F0629F">
        <w:t xml:space="preserve"> pozemk</w:t>
      </w:r>
      <w:r w:rsidR="00431A80">
        <w:t>ů</w:t>
      </w:r>
      <w:r w:rsidRPr="00F0629F">
        <w:t xml:space="preserve"> v katastrálním území </w:t>
      </w:r>
      <w:r w:rsidR="008E5767">
        <w:t>Pitkovice</w:t>
      </w:r>
      <w:r w:rsidRPr="00F0629F">
        <w:t xml:space="preserve">, obec Praha </w:t>
      </w:r>
      <w:proofErr w:type="spellStart"/>
      <w:r w:rsidRPr="00F0629F">
        <w:t>p.č</w:t>
      </w:r>
      <w:proofErr w:type="spellEnd"/>
      <w:r w:rsidRPr="00F0629F">
        <w:t xml:space="preserve">. </w:t>
      </w:r>
      <w:r w:rsidR="00787918">
        <w:t>219/684</w:t>
      </w:r>
      <w:r w:rsidR="00BC5A5A">
        <w:t xml:space="preserve">, </w:t>
      </w:r>
      <w:proofErr w:type="spellStart"/>
      <w:r w:rsidR="00BC5A5A">
        <w:t>p.č</w:t>
      </w:r>
      <w:proofErr w:type="spellEnd"/>
      <w:r w:rsidR="00BC5A5A">
        <w:t xml:space="preserve">. 219/943, </w:t>
      </w:r>
      <w:proofErr w:type="spellStart"/>
      <w:r w:rsidR="00BC5A5A">
        <w:t>p.č</w:t>
      </w:r>
      <w:proofErr w:type="spellEnd"/>
      <w:r w:rsidR="00BC5A5A">
        <w:t xml:space="preserve">. 219/949 a </w:t>
      </w:r>
      <w:proofErr w:type="spellStart"/>
      <w:r w:rsidR="00BC5A5A">
        <w:t>p.č</w:t>
      </w:r>
      <w:proofErr w:type="spellEnd"/>
      <w:r w:rsidR="00BC5A5A">
        <w:t>. 219/950</w:t>
      </w:r>
      <w:r w:rsidRPr="00F0629F">
        <w:t xml:space="preserve"> (dále jen „dům“ a „pozemky“) </w:t>
      </w:r>
    </w:p>
    <w:p w14:paraId="1232361B" w14:textId="77777777" w:rsidR="000633AF" w:rsidRPr="00F0629F" w:rsidRDefault="000633AF" w:rsidP="000633AF">
      <w:pPr>
        <w:widowControl w:val="0"/>
        <w:ind w:left="426"/>
        <w:jc w:val="both"/>
      </w:pPr>
    </w:p>
    <w:p w14:paraId="2B52641B" w14:textId="77777777" w:rsidR="000633AF" w:rsidRPr="00F0629F" w:rsidRDefault="000633AF" w:rsidP="001354A9">
      <w:pPr>
        <w:widowControl w:val="0"/>
        <w:numPr>
          <w:ilvl w:val="0"/>
          <w:numId w:val="8"/>
        </w:numPr>
        <w:autoSpaceDE w:val="0"/>
        <w:autoSpaceDN w:val="0"/>
        <w:adjustRightInd w:val="0"/>
        <w:ind w:left="426" w:hanging="426"/>
        <w:jc w:val="both"/>
      </w:pPr>
      <w:r w:rsidRPr="00F0629F">
        <w:t xml:space="preserve">Členy společenství jsou vlastníci jednotek v domě, přičemž členství ve společenství je neoddělitelně spjato s vlastnictvím jednotek. </w:t>
      </w:r>
    </w:p>
    <w:p w14:paraId="12D71F6D" w14:textId="77777777" w:rsidR="000633AF" w:rsidRPr="00F0629F" w:rsidRDefault="000633AF" w:rsidP="000633AF">
      <w:pPr>
        <w:widowControl w:val="0"/>
        <w:jc w:val="center"/>
      </w:pPr>
    </w:p>
    <w:p w14:paraId="61DD543D" w14:textId="77777777" w:rsidR="000633AF" w:rsidRPr="00F0629F" w:rsidRDefault="000633AF" w:rsidP="000633AF">
      <w:pPr>
        <w:widowControl w:val="0"/>
        <w:jc w:val="center"/>
      </w:pPr>
      <w:r w:rsidRPr="00F0629F">
        <w:t xml:space="preserve">Článek II. </w:t>
      </w:r>
    </w:p>
    <w:p w14:paraId="02F5987B" w14:textId="77777777" w:rsidR="000633AF" w:rsidRPr="00F0629F" w:rsidRDefault="000633AF" w:rsidP="000633AF">
      <w:pPr>
        <w:widowControl w:val="0"/>
        <w:jc w:val="center"/>
        <w:rPr>
          <w:b/>
          <w:bCs/>
        </w:rPr>
      </w:pPr>
      <w:r w:rsidRPr="00F0629F">
        <w:rPr>
          <w:b/>
          <w:bCs/>
        </w:rPr>
        <w:t xml:space="preserve">Název a sídlo společenství </w:t>
      </w:r>
    </w:p>
    <w:p w14:paraId="22E764E0" w14:textId="77777777" w:rsidR="000633AF" w:rsidRPr="00F0629F" w:rsidRDefault="000633AF" w:rsidP="000633AF">
      <w:pPr>
        <w:widowControl w:val="0"/>
        <w:rPr>
          <w:b/>
          <w:bCs/>
        </w:rPr>
      </w:pPr>
    </w:p>
    <w:p w14:paraId="2215B614" w14:textId="0D698083" w:rsidR="000633AF" w:rsidRPr="00F0629F" w:rsidRDefault="000633AF" w:rsidP="001354A9">
      <w:pPr>
        <w:widowControl w:val="0"/>
        <w:numPr>
          <w:ilvl w:val="0"/>
          <w:numId w:val="9"/>
        </w:numPr>
        <w:autoSpaceDE w:val="0"/>
        <w:autoSpaceDN w:val="0"/>
        <w:adjustRightInd w:val="0"/>
        <w:ind w:left="426" w:hanging="426"/>
        <w:jc w:val="both"/>
      </w:pPr>
      <w:r w:rsidRPr="00F0629F">
        <w:t xml:space="preserve">Název společenství zní "Společenství vlastníků pro dům na pozemku </w:t>
      </w:r>
      <w:proofErr w:type="spellStart"/>
      <w:proofErr w:type="gramStart"/>
      <w:r w:rsidRPr="00F0629F">
        <w:t>p.č</w:t>
      </w:r>
      <w:proofErr w:type="spellEnd"/>
      <w:r w:rsidRPr="00F0629F">
        <w:t>.</w:t>
      </w:r>
      <w:proofErr w:type="gramEnd"/>
      <w:r w:rsidRPr="00F0629F">
        <w:t xml:space="preserve"> </w:t>
      </w:r>
      <w:r w:rsidR="00BC5A5A">
        <w:t>219/</w:t>
      </w:r>
      <w:r w:rsidR="00787918">
        <w:t>942</w:t>
      </w:r>
      <w:r w:rsidR="001333C2">
        <w:t>, katastrální území</w:t>
      </w:r>
      <w:r w:rsidRPr="00F0629F">
        <w:t xml:space="preserve"> </w:t>
      </w:r>
      <w:r w:rsidR="00BC5A5A">
        <w:t>Pitkovice</w:t>
      </w:r>
      <w:r w:rsidRPr="00F0629F">
        <w:t>, obec Praha“.</w:t>
      </w:r>
    </w:p>
    <w:p w14:paraId="35F6D96F" w14:textId="77777777" w:rsidR="000633AF" w:rsidRPr="00F0629F" w:rsidRDefault="000633AF" w:rsidP="000633AF">
      <w:pPr>
        <w:widowControl w:val="0"/>
        <w:ind w:left="426"/>
        <w:jc w:val="both"/>
      </w:pPr>
    </w:p>
    <w:p w14:paraId="5A004BB1" w14:textId="77777777" w:rsidR="000633AF" w:rsidRPr="00F0629F" w:rsidRDefault="000633AF" w:rsidP="001354A9">
      <w:pPr>
        <w:widowControl w:val="0"/>
        <w:numPr>
          <w:ilvl w:val="0"/>
          <w:numId w:val="9"/>
        </w:numPr>
        <w:autoSpaceDE w:val="0"/>
        <w:autoSpaceDN w:val="0"/>
        <w:adjustRightInd w:val="0"/>
        <w:ind w:left="426" w:hanging="426"/>
        <w:jc w:val="both"/>
      </w:pPr>
      <w:r w:rsidRPr="00F0629F">
        <w:t>Sídlem společenství je: Na Strži 1702/65, 140 00 Praha 4.</w:t>
      </w:r>
    </w:p>
    <w:p w14:paraId="5864B35F" w14:textId="77777777" w:rsidR="000633AF" w:rsidRPr="00F0629F" w:rsidRDefault="000633AF" w:rsidP="000633AF">
      <w:pPr>
        <w:widowControl w:val="0"/>
        <w:jc w:val="center"/>
        <w:rPr>
          <w:b/>
          <w:bCs/>
        </w:rPr>
      </w:pPr>
    </w:p>
    <w:p w14:paraId="2A4216D5" w14:textId="77777777" w:rsidR="000633AF" w:rsidRPr="00F0629F" w:rsidRDefault="000633AF" w:rsidP="000633AF">
      <w:pPr>
        <w:widowControl w:val="0"/>
        <w:jc w:val="center"/>
        <w:rPr>
          <w:b/>
          <w:bCs/>
        </w:rPr>
      </w:pPr>
      <w:r w:rsidRPr="00F0629F">
        <w:rPr>
          <w:b/>
          <w:bCs/>
        </w:rPr>
        <w:t xml:space="preserve">ČÁST DRUHÁ </w:t>
      </w:r>
    </w:p>
    <w:p w14:paraId="4472C29E" w14:textId="77777777" w:rsidR="000633AF" w:rsidRPr="00F0629F" w:rsidRDefault="000633AF" w:rsidP="000633AF">
      <w:pPr>
        <w:widowControl w:val="0"/>
        <w:jc w:val="center"/>
        <w:rPr>
          <w:b/>
          <w:bCs/>
        </w:rPr>
      </w:pPr>
      <w:r w:rsidRPr="00F0629F">
        <w:rPr>
          <w:b/>
          <w:bCs/>
        </w:rPr>
        <w:t xml:space="preserve">PŘEDMĚT ČINNOSTI SPOLEČENSTVÍ </w:t>
      </w:r>
    </w:p>
    <w:p w14:paraId="01A10E0E" w14:textId="77777777" w:rsidR="000633AF" w:rsidRPr="00F0629F" w:rsidRDefault="000633AF" w:rsidP="000633AF">
      <w:pPr>
        <w:widowControl w:val="0"/>
        <w:rPr>
          <w:b/>
          <w:bCs/>
        </w:rPr>
      </w:pPr>
    </w:p>
    <w:p w14:paraId="1AA4DCB8" w14:textId="77777777" w:rsidR="000633AF" w:rsidRPr="00F0629F" w:rsidRDefault="000633AF" w:rsidP="000633AF">
      <w:pPr>
        <w:widowControl w:val="0"/>
        <w:jc w:val="center"/>
      </w:pPr>
      <w:r w:rsidRPr="00F0629F">
        <w:t>Článek III.</w:t>
      </w:r>
    </w:p>
    <w:p w14:paraId="41B44A13" w14:textId="77777777" w:rsidR="000633AF" w:rsidRPr="00F0629F" w:rsidRDefault="000633AF" w:rsidP="000633AF">
      <w:pPr>
        <w:widowControl w:val="0"/>
        <w:jc w:val="center"/>
        <w:rPr>
          <w:b/>
          <w:bCs/>
        </w:rPr>
      </w:pPr>
      <w:r w:rsidRPr="00F0629F">
        <w:rPr>
          <w:b/>
          <w:bCs/>
        </w:rPr>
        <w:t xml:space="preserve">Správa domu a pozemků, další činnosti </w:t>
      </w:r>
    </w:p>
    <w:p w14:paraId="3C8A87F7" w14:textId="77777777" w:rsidR="000633AF" w:rsidRPr="00F0629F" w:rsidRDefault="000633AF" w:rsidP="000633AF">
      <w:pPr>
        <w:widowControl w:val="0"/>
        <w:rPr>
          <w:b/>
          <w:bCs/>
        </w:rPr>
      </w:pPr>
    </w:p>
    <w:p w14:paraId="298EF4C9" w14:textId="77777777" w:rsidR="000633AF" w:rsidRPr="00F0629F" w:rsidRDefault="000633AF" w:rsidP="001354A9">
      <w:pPr>
        <w:widowControl w:val="0"/>
        <w:numPr>
          <w:ilvl w:val="0"/>
          <w:numId w:val="10"/>
        </w:numPr>
        <w:autoSpaceDE w:val="0"/>
        <w:autoSpaceDN w:val="0"/>
        <w:adjustRightInd w:val="0"/>
        <w:ind w:left="426" w:hanging="426"/>
        <w:jc w:val="both"/>
      </w:pPr>
      <w:r w:rsidRPr="00F0629F">
        <w:t xml:space="preserve">Správou domu a pozemků se rozumí zejména zajišťování: </w:t>
      </w:r>
    </w:p>
    <w:p w14:paraId="6C5185A1" w14:textId="77777777" w:rsidR="000633AF" w:rsidRPr="00F0629F" w:rsidRDefault="000633AF" w:rsidP="001354A9">
      <w:pPr>
        <w:widowControl w:val="0"/>
        <w:numPr>
          <w:ilvl w:val="0"/>
          <w:numId w:val="11"/>
        </w:numPr>
        <w:autoSpaceDE w:val="0"/>
        <w:autoSpaceDN w:val="0"/>
        <w:adjustRightInd w:val="0"/>
        <w:jc w:val="both"/>
      </w:pPr>
      <w:r w:rsidRPr="00F0629F">
        <w:t>provozu domu a pozemků,</w:t>
      </w:r>
    </w:p>
    <w:p w14:paraId="0E805DB0" w14:textId="77777777" w:rsidR="000633AF" w:rsidRPr="00F0629F" w:rsidRDefault="000633AF" w:rsidP="001354A9">
      <w:pPr>
        <w:widowControl w:val="0"/>
        <w:numPr>
          <w:ilvl w:val="0"/>
          <w:numId w:val="11"/>
        </w:numPr>
        <w:autoSpaceDE w:val="0"/>
        <w:autoSpaceDN w:val="0"/>
        <w:adjustRightInd w:val="0"/>
        <w:jc w:val="both"/>
      </w:pPr>
      <w:r w:rsidRPr="00F0629F">
        <w:t xml:space="preserve">údržby a oprav společných částí domu a pozemků, </w:t>
      </w:r>
    </w:p>
    <w:p w14:paraId="6D96E780" w14:textId="77777777" w:rsidR="000633AF" w:rsidRPr="00F0629F" w:rsidRDefault="000633AF" w:rsidP="001354A9">
      <w:pPr>
        <w:widowControl w:val="0"/>
        <w:numPr>
          <w:ilvl w:val="0"/>
          <w:numId w:val="11"/>
        </w:numPr>
        <w:autoSpaceDE w:val="0"/>
        <w:autoSpaceDN w:val="0"/>
        <w:adjustRightInd w:val="0"/>
        <w:jc w:val="both"/>
      </w:pPr>
      <w:r w:rsidRPr="00F0629F">
        <w:t xml:space="preserve">protipožárního zabezpečení domu, včetně bleskosvodu, </w:t>
      </w:r>
    </w:p>
    <w:p w14:paraId="513C0D0A" w14:textId="77777777" w:rsidR="000633AF" w:rsidRPr="00F0629F" w:rsidRDefault="000633AF" w:rsidP="001354A9">
      <w:pPr>
        <w:widowControl w:val="0"/>
        <w:numPr>
          <w:ilvl w:val="0"/>
          <w:numId w:val="11"/>
        </w:numPr>
        <w:autoSpaceDE w:val="0"/>
        <w:autoSpaceDN w:val="0"/>
        <w:adjustRightInd w:val="0"/>
        <w:jc w:val="both"/>
      </w:pPr>
      <w:r w:rsidRPr="00F0629F">
        <w:t xml:space="preserve">revizí a oprav společných částí technických sítí, rozvodů elektrické energie, plynu, vody a odvodu odpadních vod, tepla a teplé užitkové vody včetně radiátorů, vzduchotechniky, výtahu, zařízení pro příjem televizního a rozhlasového signálu a elektrických sdělovacích zařízení v domě a dalších technických zařízení podle vybavení domu, </w:t>
      </w:r>
    </w:p>
    <w:p w14:paraId="07CD1612" w14:textId="77777777" w:rsidR="000633AF" w:rsidRPr="00F0629F" w:rsidRDefault="000633AF" w:rsidP="001354A9">
      <w:pPr>
        <w:widowControl w:val="0"/>
        <w:numPr>
          <w:ilvl w:val="0"/>
          <w:numId w:val="11"/>
        </w:numPr>
        <w:autoSpaceDE w:val="0"/>
        <w:autoSpaceDN w:val="0"/>
        <w:adjustRightInd w:val="0"/>
        <w:jc w:val="both"/>
      </w:pPr>
      <w:r w:rsidRPr="00F0629F">
        <w:t xml:space="preserve">revizí a oprav domovní kotelny či výměníkové (předávací) stanice v rozsahu a způsobem odpovídajícím skutečnému vybavení domu,  </w:t>
      </w:r>
    </w:p>
    <w:p w14:paraId="61D4776B" w14:textId="77777777" w:rsidR="000633AF" w:rsidRPr="00F0629F" w:rsidRDefault="000633AF" w:rsidP="001354A9">
      <w:pPr>
        <w:widowControl w:val="0"/>
        <w:numPr>
          <w:ilvl w:val="0"/>
          <w:numId w:val="11"/>
        </w:numPr>
        <w:autoSpaceDE w:val="0"/>
        <w:autoSpaceDN w:val="0"/>
        <w:adjustRightInd w:val="0"/>
        <w:jc w:val="both"/>
      </w:pPr>
      <w:r w:rsidRPr="00F0629F">
        <w:t xml:space="preserve">administrativní a operativně technické činnosti spojené se správou domu a pozemků, včetně vedení příslušné technické a provozní dokumentace domu, </w:t>
      </w:r>
    </w:p>
    <w:p w14:paraId="2EF63DA2" w14:textId="77777777" w:rsidR="000633AF" w:rsidRPr="00357C6B" w:rsidRDefault="000633AF" w:rsidP="001354A9">
      <w:pPr>
        <w:widowControl w:val="0"/>
        <w:numPr>
          <w:ilvl w:val="0"/>
          <w:numId w:val="11"/>
        </w:numPr>
        <w:autoSpaceDE w:val="0"/>
        <w:autoSpaceDN w:val="0"/>
        <w:adjustRightInd w:val="0"/>
        <w:jc w:val="both"/>
      </w:pPr>
      <w:r w:rsidRPr="00357C6B">
        <w:t xml:space="preserve">správy jednotek, které jsou ve spoluvlastnictví všech členů společenství, </w:t>
      </w:r>
    </w:p>
    <w:p w14:paraId="37A729B2" w14:textId="77777777" w:rsidR="000633AF" w:rsidRPr="00357C6B" w:rsidRDefault="000633AF" w:rsidP="001354A9">
      <w:pPr>
        <w:widowControl w:val="0"/>
        <w:numPr>
          <w:ilvl w:val="0"/>
          <w:numId w:val="11"/>
        </w:numPr>
        <w:autoSpaceDE w:val="0"/>
        <w:autoSpaceDN w:val="0"/>
        <w:adjustRightInd w:val="0"/>
        <w:jc w:val="both"/>
      </w:pPr>
      <w:r w:rsidRPr="00357C6B">
        <w:t xml:space="preserve">dalších činností, které vyplývají pro společenství z právních předpisů a technických postupů spojených se správou domu a pozemků. </w:t>
      </w:r>
    </w:p>
    <w:p w14:paraId="22F77432" w14:textId="77777777" w:rsidR="000633AF" w:rsidRPr="00357C6B" w:rsidRDefault="000633AF" w:rsidP="000633AF">
      <w:pPr>
        <w:widowControl w:val="0"/>
      </w:pPr>
      <w:r w:rsidRPr="00357C6B">
        <w:t xml:space="preserve"> </w:t>
      </w:r>
    </w:p>
    <w:p w14:paraId="0A317689" w14:textId="77777777" w:rsidR="000633AF" w:rsidRPr="00357C6B" w:rsidRDefault="000633AF" w:rsidP="001354A9">
      <w:pPr>
        <w:widowControl w:val="0"/>
        <w:numPr>
          <w:ilvl w:val="0"/>
          <w:numId w:val="10"/>
        </w:numPr>
        <w:autoSpaceDE w:val="0"/>
        <w:autoSpaceDN w:val="0"/>
        <w:adjustRightInd w:val="0"/>
        <w:ind w:left="426" w:hanging="426"/>
        <w:jc w:val="both"/>
      </w:pPr>
      <w:r w:rsidRPr="00357C6B">
        <w:t xml:space="preserve">V rámci předmětu své činnosti může společenství sjednávat smlouvy, především o: </w:t>
      </w:r>
    </w:p>
    <w:p w14:paraId="269D2D7A" w14:textId="77777777" w:rsidR="000633AF" w:rsidRPr="00357C6B" w:rsidRDefault="000633AF" w:rsidP="001354A9">
      <w:pPr>
        <w:widowControl w:val="0"/>
        <w:numPr>
          <w:ilvl w:val="0"/>
          <w:numId w:val="12"/>
        </w:numPr>
        <w:autoSpaceDE w:val="0"/>
        <w:autoSpaceDN w:val="0"/>
        <w:adjustRightInd w:val="0"/>
        <w:ind w:left="1134" w:hanging="425"/>
        <w:jc w:val="both"/>
      </w:pPr>
      <w:r w:rsidRPr="00357C6B">
        <w:t xml:space="preserve">zajištění dodávek služeb spojených s užíváním jednotek, nejde-li o služby, jejichž dodávky si členové společenství zajišťují u dodavatele přímo, </w:t>
      </w:r>
    </w:p>
    <w:p w14:paraId="76E674A3" w14:textId="77777777" w:rsidR="000633AF" w:rsidRPr="00222C41" w:rsidRDefault="000633AF" w:rsidP="001354A9">
      <w:pPr>
        <w:widowControl w:val="0"/>
        <w:numPr>
          <w:ilvl w:val="0"/>
          <w:numId w:val="12"/>
        </w:numPr>
        <w:autoSpaceDE w:val="0"/>
        <w:autoSpaceDN w:val="0"/>
        <w:adjustRightInd w:val="0"/>
        <w:ind w:left="1134" w:hanging="425"/>
        <w:jc w:val="both"/>
      </w:pPr>
      <w:r w:rsidRPr="00222C41">
        <w:t xml:space="preserve">pojištění domu a pozemků, </w:t>
      </w:r>
    </w:p>
    <w:p w14:paraId="021590D2" w14:textId="77777777" w:rsidR="000633AF" w:rsidRPr="00222C41" w:rsidRDefault="000633AF" w:rsidP="001354A9">
      <w:pPr>
        <w:widowControl w:val="0"/>
        <w:numPr>
          <w:ilvl w:val="0"/>
          <w:numId w:val="12"/>
        </w:numPr>
        <w:autoSpaceDE w:val="0"/>
        <w:autoSpaceDN w:val="0"/>
        <w:adjustRightInd w:val="0"/>
        <w:ind w:left="1134" w:hanging="425"/>
        <w:jc w:val="both"/>
      </w:pPr>
      <w:r w:rsidRPr="00222C41">
        <w:t xml:space="preserve">nájmu společných částí domu a pozemků, </w:t>
      </w:r>
    </w:p>
    <w:p w14:paraId="106188A8" w14:textId="77777777" w:rsidR="000633AF" w:rsidRPr="00357C6B" w:rsidRDefault="000633AF" w:rsidP="001354A9">
      <w:pPr>
        <w:widowControl w:val="0"/>
        <w:numPr>
          <w:ilvl w:val="0"/>
          <w:numId w:val="12"/>
        </w:numPr>
        <w:autoSpaceDE w:val="0"/>
        <w:autoSpaceDN w:val="0"/>
        <w:adjustRightInd w:val="0"/>
        <w:ind w:left="1134" w:hanging="425"/>
        <w:jc w:val="both"/>
      </w:pPr>
      <w:r w:rsidRPr="00222C41">
        <w:t>nájmu jednotek, které jsou ve spoluvlastnictví všech členů společenství.</w:t>
      </w:r>
    </w:p>
    <w:p w14:paraId="08C449A3" w14:textId="77777777" w:rsidR="000633AF" w:rsidRPr="00357C6B" w:rsidRDefault="000633AF" w:rsidP="000633AF">
      <w:pPr>
        <w:widowControl w:val="0"/>
      </w:pPr>
      <w:r w:rsidRPr="00357C6B">
        <w:t xml:space="preserve"> </w:t>
      </w:r>
    </w:p>
    <w:p w14:paraId="6D49A9F6" w14:textId="77777777" w:rsidR="000633AF" w:rsidRPr="00357C6B" w:rsidRDefault="000633AF" w:rsidP="001354A9">
      <w:pPr>
        <w:widowControl w:val="0"/>
        <w:numPr>
          <w:ilvl w:val="0"/>
          <w:numId w:val="10"/>
        </w:numPr>
        <w:autoSpaceDE w:val="0"/>
        <w:autoSpaceDN w:val="0"/>
        <w:adjustRightInd w:val="0"/>
        <w:ind w:left="426" w:hanging="426"/>
        <w:jc w:val="both"/>
      </w:pPr>
      <w:r w:rsidRPr="00357C6B">
        <w:lastRenderedPageBreak/>
        <w:t xml:space="preserve">Společenství zajišťuje rovněž kontrolu plnění jím uzavřených smluv podle odstavce 1 a 2 a uplatňování nároků z porušování smluvních povinností ze strany dodavatelů. </w:t>
      </w:r>
    </w:p>
    <w:p w14:paraId="3E0A219A" w14:textId="77777777" w:rsidR="000633AF" w:rsidRPr="00357C6B" w:rsidRDefault="000633AF" w:rsidP="000633AF">
      <w:pPr>
        <w:widowControl w:val="0"/>
      </w:pPr>
      <w:r w:rsidRPr="00357C6B">
        <w:t xml:space="preserve"> </w:t>
      </w:r>
    </w:p>
    <w:p w14:paraId="25B7E5B1" w14:textId="77777777" w:rsidR="000633AF" w:rsidRPr="00357C6B" w:rsidRDefault="000633AF" w:rsidP="001354A9">
      <w:pPr>
        <w:widowControl w:val="0"/>
        <w:numPr>
          <w:ilvl w:val="0"/>
          <w:numId w:val="10"/>
        </w:numPr>
        <w:autoSpaceDE w:val="0"/>
        <w:autoSpaceDN w:val="0"/>
        <w:adjustRightInd w:val="0"/>
        <w:ind w:left="426" w:hanging="426"/>
        <w:jc w:val="both"/>
      </w:pPr>
      <w:r w:rsidRPr="00357C6B">
        <w:t xml:space="preserve">Při plnění úkolů podle zákona a těchto stanov zajišťuje společenství dále zejména tyto činnosti spojené se správou domu a pozemků: </w:t>
      </w:r>
    </w:p>
    <w:p w14:paraId="1AF37B7D" w14:textId="77777777" w:rsidR="000633AF" w:rsidRPr="00357C6B" w:rsidRDefault="000633AF" w:rsidP="001354A9">
      <w:pPr>
        <w:widowControl w:val="0"/>
        <w:numPr>
          <w:ilvl w:val="0"/>
          <w:numId w:val="13"/>
        </w:numPr>
        <w:autoSpaceDE w:val="0"/>
        <w:autoSpaceDN w:val="0"/>
        <w:adjustRightInd w:val="0"/>
        <w:jc w:val="both"/>
      </w:pPr>
      <w:r w:rsidRPr="00357C6B">
        <w:t xml:space="preserve">vybírání předem určených finančních prostředků od členů společenství na náklady spojené se správou domu a pozemků (dále jen "příspěvky na správu domu a pozemků"), popřípadě dalších příspěvků na činnosti uvedené v čl. IV, </w:t>
      </w:r>
    </w:p>
    <w:p w14:paraId="09D52921" w14:textId="77777777" w:rsidR="000633AF" w:rsidRPr="00357C6B" w:rsidRDefault="000633AF" w:rsidP="001354A9">
      <w:pPr>
        <w:widowControl w:val="0"/>
        <w:numPr>
          <w:ilvl w:val="0"/>
          <w:numId w:val="13"/>
        </w:numPr>
        <w:autoSpaceDE w:val="0"/>
        <w:autoSpaceDN w:val="0"/>
        <w:adjustRightInd w:val="0"/>
        <w:jc w:val="both"/>
      </w:pPr>
      <w:r w:rsidRPr="00357C6B">
        <w:t xml:space="preserve">vedení evidence plateb členů společenství, které jsou podle písmene a) vybírány, </w:t>
      </w:r>
    </w:p>
    <w:p w14:paraId="51978BBD" w14:textId="77777777" w:rsidR="000633AF" w:rsidRPr="00357C6B" w:rsidRDefault="000633AF" w:rsidP="001354A9">
      <w:pPr>
        <w:widowControl w:val="0"/>
        <w:numPr>
          <w:ilvl w:val="0"/>
          <w:numId w:val="13"/>
        </w:numPr>
        <w:autoSpaceDE w:val="0"/>
        <w:autoSpaceDN w:val="0"/>
        <w:adjustRightInd w:val="0"/>
        <w:jc w:val="both"/>
      </w:pPr>
      <w:r w:rsidRPr="00357C6B">
        <w:t xml:space="preserve">vedení evidence nákladů vztahujících se k domu a pozemkům a k činnosti společenství, </w:t>
      </w:r>
    </w:p>
    <w:p w14:paraId="3DD8A6B4" w14:textId="77777777" w:rsidR="000633AF" w:rsidRPr="00357C6B" w:rsidRDefault="000633AF" w:rsidP="001354A9">
      <w:pPr>
        <w:widowControl w:val="0"/>
        <w:numPr>
          <w:ilvl w:val="0"/>
          <w:numId w:val="13"/>
        </w:numPr>
        <w:autoSpaceDE w:val="0"/>
        <w:autoSpaceDN w:val="0"/>
        <w:adjustRightInd w:val="0"/>
        <w:jc w:val="both"/>
      </w:pPr>
      <w:r w:rsidRPr="00357C6B">
        <w:t xml:space="preserve">zřízení účtu u banky a hospodaření s finančními prostředky, </w:t>
      </w:r>
    </w:p>
    <w:p w14:paraId="3B802773" w14:textId="77777777" w:rsidR="000633AF" w:rsidRPr="00357C6B" w:rsidRDefault="000633AF" w:rsidP="001354A9">
      <w:pPr>
        <w:widowControl w:val="0"/>
        <w:numPr>
          <w:ilvl w:val="0"/>
          <w:numId w:val="13"/>
        </w:numPr>
        <w:autoSpaceDE w:val="0"/>
        <w:autoSpaceDN w:val="0"/>
        <w:adjustRightInd w:val="0"/>
        <w:jc w:val="both"/>
      </w:pPr>
      <w:r w:rsidRPr="00357C6B">
        <w:t xml:space="preserve">vedení účetnictví v souladu se zvláštními právními předpisy, </w:t>
      </w:r>
    </w:p>
    <w:p w14:paraId="3E763B5F" w14:textId="77777777" w:rsidR="000633AF" w:rsidRPr="00357C6B" w:rsidRDefault="000633AF" w:rsidP="001354A9">
      <w:pPr>
        <w:widowControl w:val="0"/>
        <w:numPr>
          <w:ilvl w:val="0"/>
          <w:numId w:val="13"/>
        </w:numPr>
        <w:autoSpaceDE w:val="0"/>
        <w:autoSpaceDN w:val="0"/>
        <w:adjustRightInd w:val="0"/>
        <w:jc w:val="both"/>
      </w:pPr>
      <w:r w:rsidRPr="00357C6B">
        <w:t xml:space="preserve">vedení seznamu členů společenství. </w:t>
      </w:r>
    </w:p>
    <w:p w14:paraId="58D0881F" w14:textId="77777777" w:rsidR="000633AF" w:rsidRPr="00357C6B" w:rsidRDefault="000633AF" w:rsidP="000633AF">
      <w:pPr>
        <w:widowControl w:val="0"/>
      </w:pPr>
      <w:r w:rsidRPr="00357C6B">
        <w:t xml:space="preserve"> </w:t>
      </w:r>
    </w:p>
    <w:p w14:paraId="5302FA95" w14:textId="77777777" w:rsidR="000633AF" w:rsidRPr="00357C6B" w:rsidRDefault="000633AF" w:rsidP="001354A9">
      <w:pPr>
        <w:widowControl w:val="0"/>
        <w:numPr>
          <w:ilvl w:val="0"/>
          <w:numId w:val="10"/>
        </w:numPr>
        <w:autoSpaceDE w:val="0"/>
        <w:autoSpaceDN w:val="0"/>
        <w:adjustRightInd w:val="0"/>
        <w:ind w:left="426" w:hanging="426"/>
        <w:jc w:val="both"/>
      </w:pPr>
      <w:r w:rsidRPr="00357C6B">
        <w:t xml:space="preserve">Společenství zajišťuje buď přímo, nebo na základě smluv uzavřených společenstvím s dodavateli plnění spojená s užíváním jednotek a společných částí domu a pozemků (dále jen "služby"), například dodávky tepla a teplé užitkové vody, elektřiny, dodávky vody a odvod odpadní vody, úklid společných částí domu a pozemků, užívání výtahu, zařízení pro příjem televizního a rozhlasového signálu. V rámci této činnosti společenství zajišťuje zejména: </w:t>
      </w:r>
    </w:p>
    <w:p w14:paraId="3454007E" w14:textId="77777777" w:rsidR="000633AF" w:rsidRPr="00357C6B" w:rsidRDefault="000633AF" w:rsidP="001354A9">
      <w:pPr>
        <w:widowControl w:val="0"/>
        <w:numPr>
          <w:ilvl w:val="0"/>
          <w:numId w:val="14"/>
        </w:numPr>
        <w:autoSpaceDE w:val="0"/>
        <w:autoSpaceDN w:val="0"/>
        <w:adjustRightInd w:val="0"/>
        <w:jc w:val="both"/>
      </w:pPr>
      <w:r w:rsidRPr="00357C6B">
        <w:t xml:space="preserve">vybírání úhrad za služby zajišťované společenstvím, </w:t>
      </w:r>
    </w:p>
    <w:p w14:paraId="15A3BDDD" w14:textId="77777777" w:rsidR="000633AF" w:rsidRPr="00357C6B" w:rsidRDefault="000633AF" w:rsidP="001354A9">
      <w:pPr>
        <w:widowControl w:val="0"/>
        <w:numPr>
          <w:ilvl w:val="0"/>
          <w:numId w:val="14"/>
        </w:numPr>
        <w:autoSpaceDE w:val="0"/>
        <w:autoSpaceDN w:val="0"/>
        <w:adjustRightInd w:val="0"/>
        <w:jc w:val="both"/>
      </w:pPr>
      <w:r w:rsidRPr="00357C6B">
        <w:t>způsob rozúčtování cen služeb na jednotlivé členy společenství, není-li rozúčtování cen služeb stanoveno zvláštním právním předpisem nebo rozhodnutím cenového orgánu, a vyúčtování přijatých záloh na jednotlivé členy společenství,</w:t>
      </w:r>
    </w:p>
    <w:p w14:paraId="45B783D4" w14:textId="77777777" w:rsidR="000633AF" w:rsidRPr="00357C6B" w:rsidRDefault="000633AF" w:rsidP="001354A9">
      <w:pPr>
        <w:widowControl w:val="0"/>
        <w:numPr>
          <w:ilvl w:val="0"/>
          <w:numId w:val="14"/>
        </w:numPr>
        <w:autoSpaceDE w:val="0"/>
        <w:autoSpaceDN w:val="0"/>
        <w:adjustRightInd w:val="0"/>
        <w:jc w:val="both"/>
      </w:pPr>
      <w:r w:rsidRPr="00357C6B">
        <w:t xml:space="preserve">vedení potřebných evidencí spojených se zajišťováním služeb a jejich úhradami včetně vyúčtování. </w:t>
      </w:r>
    </w:p>
    <w:p w14:paraId="2C492CDD" w14:textId="77777777" w:rsidR="000633AF" w:rsidRPr="00357C6B" w:rsidRDefault="000633AF" w:rsidP="000633AF">
      <w:pPr>
        <w:widowControl w:val="0"/>
      </w:pPr>
      <w:r w:rsidRPr="00357C6B">
        <w:t xml:space="preserve"> </w:t>
      </w:r>
    </w:p>
    <w:p w14:paraId="0E4AF3C1" w14:textId="77777777" w:rsidR="000633AF" w:rsidRPr="00357C6B" w:rsidRDefault="000633AF" w:rsidP="001354A9">
      <w:pPr>
        <w:widowControl w:val="0"/>
        <w:numPr>
          <w:ilvl w:val="0"/>
          <w:numId w:val="10"/>
        </w:numPr>
        <w:autoSpaceDE w:val="0"/>
        <w:autoSpaceDN w:val="0"/>
        <w:adjustRightInd w:val="0"/>
        <w:ind w:left="426" w:hanging="426"/>
        <w:jc w:val="both"/>
      </w:pPr>
      <w:r w:rsidRPr="00357C6B">
        <w:t xml:space="preserve">Společenství zajišťuje činnosti související s provozováním společných částí domu a pozemků, zejména technických zařízení, která slouží i jiným fyzickým nebo právnickým osobám než členům společenství včetně uzavírání s tím souvisejících smluv. </w:t>
      </w:r>
    </w:p>
    <w:p w14:paraId="6C75E1F1" w14:textId="77777777" w:rsidR="000633AF" w:rsidRPr="00357C6B" w:rsidRDefault="000633AF" w:rsidP="000633AF">
      <w:pPr>
        <w:widowControl w:val="0"/>
        <w:ind w:left="426"/>
        <w:jc w:val="both"/>
      </w:pPr>
    </w:p>
    <w:p w14:paraId="0169C88D" w14:textId="77777777" w:rsidR="000633AF" w:rsidRPr="00357C6B" w:rsidRDefault="000633AF" w:rsidP="001354A9">
      <w:pPr>
        <w:widowControl w:val="0"/>
        <w:numPr>
          <w:ilvl w:val="0"/>
          <w:numId w:val="10"/>
        </w:numPr>
        <w:autoSpaceDE w:val="0"/>
        <w:autoSpaceDN w:val="0"/>
        <w:adjustRightInd w:val="0"/>
        <w:ind w:left="426" w:hanging="426"/>
        <w:jc w:val="both"/>
      </w:pPr>
      <w:r w:rsidRPr="00357C6B">
        <w:t xml:space="preserve">V rámci činností vykonávaných v rozsahu zákona společenství dále zajišťuje zejména: </w:t>
      </w:r>
    </w:p>
    <w:p w14:paraId="523F6F36" w14:textId="77777777" w:rsidR="000633AF" w:rsidRPr="00357C6B" w:rsidRDefault="000633AF" w:rsidP="001354A9">
      <w:pPr>
        <w:widowControl w:val="0"/>
        <w:numPr>
          <w:ilvl w:val="0"/>
          <w:numId w:val="15"/>
        </w:numPr>
        <w:autoSpaceDE w:val="0"/>
        <w:autoSpaceDN w:val="0"/>
        <w:adjustRightInd w:val="0"/>
        <w:jc w:val="both"/>
      </w:pPr>
      <w:r w:rsidRPr="00357C6B">
        <w:t xml:space="preserve">včasné vymáhání plnění povinností uložených členům společenství k tomu příslušným orgánem společenství, </w:t>
      </w:r>
    </w:p>
    <w:p w14:paraId="669A47FA" w14:textId="77777777" w:rsidR="000633AF" w:rsidRPr="00357C6B" w:rsidRDefault="000633AF" w:rsidP="001354A9">
      <w:pPr>
        <w:widowControl w:val="0"/>
        <w:numPr>
          <w:ilvl w:val="0"/>
          <w:numId w:val="15"/>
        </w:numPr>
        <w:autoSpaceDE w:val="0"/>
        <w:autoSpaceDN w:val="0"/>
        <w:adjustRightInd w:val="0"/>
        <w:jc w:val="both"/>
      </w:pPr>
      <w:r w:rsidRPr="00357C6B">
        <w:t xml:space="preserve">řádné hospodaření se svým majetkem a s finančními prostředky poskytovanými vlastníky jednotek, </w:t>
      </w:r>
    </w:p>
    <w:p w14:paraId="47C83390" w14:textId="77777777" w:rsidR="000633AF" w:rsidRPr="00357C6B" w:rsidRDefault="000633AF" w:rsidP="001354A9">
      <w:pPr>
        <w:widowControl w:val="0"/>
        <w:numPr>
          <w:ilvl w:val="0"/>
          <w:numId w:val="15"/>
        </w:numPr>
        <w:autoSpaceDE w:val="0"/>
        <w:autoSpaceDN w:val="0"/>
        <w:adjustRightInd w:val="0"/>
        <w:jc w:val="both"/>
      </w:pPr>
      <w:r w:rsidRPr="00357C6B">
        <w:t xml:space="preserve">plnění dalších povinností spojených s předmětem činnosti společenství podle zvláštních právních předpisů. </w:t>
      </w:r>
    </w:p>
    <w:p w14:paraId="666EEACF" w14:textId="77777777" w:rsidR="000633AF" w:rsidRPr="00DB27D7" w:rsidRDefault="000633AF" w:rsidP="000633AF">
      <w:pPr>
        <w:pStyle w:val="Odstavecseseznamem"/>
        <w:tabs>
          <w:tab w:val="left" w:pos="3119"/>
        </w:tabs>
        <w:ind w:left="360"/>
        <w:jc w:val="both"/>
        <w:rPr>
          <w:color w:val="1F4E79" w:themeColor="accent1" w:themeShade="80"/>
        </w:rPr>
      </w:pPr>
    </w:p>
    <w:p w14:paraId="4832FCB0" w14:textId="77777777" w:rsidR="000633AF" w:rsidRPr="0012588D" w:rsidRDefault="000633AF" w:rsidP="001354A9">
      <w:pPr>
        <w:widowControl w:val="0"/>
        <w:numPr>
          <w:ilvl w:val="0"/>
          <w:numId w:val="10"/>
        </w:numPr>
        <w:autoSpaceDE w:val="0"/>
        <w:autoSpaceDN w:val="0"/>
        <w:adjustRightInd w:val="0"/>
        <w:jc w:val="both"/>
      </w:pPr>
      <w:r w:rsidRPr="0012588D">
        <w:t xml:space="preserve">Vlastník jednotky má právo užívat jednotku tak, aby nebyla dotčena práva ostatních vlastníků v domě. Dále má právo spoluužívat prostory určené ke společnému užívání a všechny společné části domu a pozemky, pokud na podkladě Prohlášení o rozdělení práva k domu a pozemkům na vlastnické právo k jednotkám (dále jen „Prohlášení“) není jejich výlučné užívání spojeno se spoluvlastnickými podíly jednotlivých vlastníků jednotek na společných částech domu a na pozemcích. </w:t>
      </w:r>
    </w:p>
    <w:p w14:paraId="6714BE95" w14:textId="77777777" w:rsidR="000633AF" w:rsidRPr="00DB27D7" w:rsidRDefault="000633AF" w:rsidP="000633AF">
      <w:pPr>
        <w:widowControl w:val="0"/>
        <w:autoSpaceDE w:val="0"/>
        <w:autoSpaceDN w:val="0"/>
        <w:adjustRightInd w:val="0"/>
        <w:ind w:left="360"/>
        <w:jc w:val="both"/>
        <w:rPr>
          <w:color w:val="1F4E79" w:themeColor="accent1" w:themeShade="80"/>
        </w:rPr>
      </w:pPr>
    </w:p>
    <w:p w14:paraId="21E04162" w14:textId="0762843A" w:rsidR="000633AF" w:rsidRDefault="000633AF" w:rsidP="001354A9">
      <w:pPr>
        <w:widowControl w:val="0"/>
        <w:numPr>
          <w:ilvl w:val="0"/>
          <w:numId w:val="10"/>
        </w:numPr>
        <w:autoSpaceDE w:val="0"/>
        <w:autoSpaceDN w:val="0"/>
        <w:adjustRightInd w:val="0"/>
        <w:jc w:val="both"/>
      </w:pPr>
      <w:r w:rsidRPr="0012588D">
        <w:t xml:space="preserve">Terasy, balkony a </w:t>
      </w:r>
      <w:r w:rsidR="000E5310">
        <w:t>předzahrádky</w:t>
      </w:r>
      <w:r w:rsidR="00A7087A" w:rsidRPr="0012588D">
        <w:t xml:space="preserve"> </w:t>
      </w:r>
      <w:r w:rsidRPr="0012588D">
        <w:t xml:space="preserve">přístupné pouze z jednotek mají právo užívat pouze vlastníci těchto jednotek. Oprávnění k výlučnému užívání teras, balkonů a </w:t>
      </w:r>
      <w:r w:rsidR="000E5310">
        <w:t>předzahrádek</w:t>
      </w:r>
      <w:r w:rsidR="00A7087A" w:rsidRPr="0012588D">
        <w:t xml:space="preserve"> </w:t>
      </w:r>
      <w:r w:rsidRPr="0012588D">
        <w:t>je jedním ze způsobů, kterým vlastníci jednotlivých jednotek vykonávají svá spoluvlastnická práva na společných částech domu a na pozemcích.</w:t>
      </w:r>
    </w:p>
    <w:p w14:paraId="6BEC13BD" w14:textId="77777777" w:rsidR="000633AF" w:rsidRPr="0012588D" w:rsidRDefault="000633AF" w:rsidP="00804CE4">
      <w:pPr>
        <w:widowControl w:val="0"/>
        <w:autoSpaceDE w:val="0"/>
        <w:autoSpaceDN w:val="0"/>
        <w:adjustRightInd w:val="0"/>
        <w:jc w:val="both"/>
      </w:pPr>
    </w:p>
    <w:p w14:paraId="5ABE1B37" w14:textId="4DA65559" w:rsidR="000633AF" w:rsidRPr="0012588D" w:rsidRDefault="00DF472E" w:rsidP="001354A9">
      <w:pPr>
        <w:widowControl w:val="0"/>
        <w:numPr>
          <w:ilvl w:val="0"/>
          <w:numId w:val="10"/>
        </w:numPr>
        <w:autoSpaceDE w:val="0"/>
        <w:autoSpaceDN w:val="0"/>
        <w:adjustRightInd w:val="0"/>
        <w:jc w:val="both"/>
      </w:pPr>
      <w:r>
        <w:t>Ú</w:t>
      </w:r>
      <w:r w:rsidR="00C22483">
        <w:t xml:space="preserve">ložné prostory (sklepy) </w:t>
      </w:r>
      <w:r w:rsidR="000633AF" w:rsidRPr="0012588D">
        <w:t>uveden</w:t>
      </w:r>
      <w:r w:rsidR="00C22483">
        <w:t>é</w:t>
      </w:r>
      <w:r w:rsidR="000633AF" w:rsidRPr="0012588D">
        <w:t xml:space="preserve"> v Prohlášení u popisu jednotlivých jednotek mají právo užívat pouze vlastníci těchto jednotek. Oprávnění k výlučnému užívání </w:t>
      </w:r>
      <w:r w:rsidR="00C22483">
        <w:t>úložných prostor (sklepů)</w:t>
      </w:r>
      <w:r w:rsidR="000633AF" w:rsidRPr="0012588D">
        <w:t xml:space="preserve"> je jedním ze způsobů, jakým vlastníci jednotlivých jednotek vykonávají svá spoluvlastnická práva na společných částech domu a na pozemcích.  </w:t>
      </w:r>
    </w:p>
    <w:p w14:paraId="4A26FA00" w14:textId="77777777" w:rsidR="000633AF" w:rsidRPr="0012588D" w:rsidRDefault="000633AF" w:rsidP="000633AF">
      <w:pPr>
        <w:widowControl w:val="0"/>
        <w:autoSpaceDE w:val="0"/>
        <w:autoSpaceDN w:val="0"/>
        <w:adjustRightInd w:val="0"/>
        <w:ind w:left="360"/>
        <w:jc w:val="both"/>
      </w:pPr>
    </w:p>
    <w:p w14:paraId="5451B6DA" w14:textId="77777777" w:rsidR="000633AF" w:rsidRPr="0012588D" w:rsidRDefault="000633AF" w:rsidP="001354A9">
      <w:pPr>
        <w:widowControl w:val="0"/>
        <w:numPr>
          <w:ilvl w:val="0"/>
          <w:numId w:val="10"/>
        </w:numPr>
        <w:autoSpaceDE w:val="0"/>
        <w:autoSpaceDN w:val="0"/>
        <w:adjustRightInd w:val="0"/>
        <w:jc w:val="both"/>
      </w:pPr>
      <w:r w:rsidRPr="0012588D">
        <w:t xml:space="preserve">Všechny ostatní společné části domu a pozemky mají právo užívat všichni vlastníci jednotek z titulu svého spoluvlastnického práva. Výlučná práva užívání spojená se spoluvlastnickým </w:t>
      </w:r>
      <w:r w:rsidRPr="0012588D">
        <w:lastRenderedPageBreak/>
        <w:t>podílem jednotlivých vlastníků na společných částech domu a na pozemcích se vůči ostatním vlastníkům jednotek, resp. společenství vlastníků jednotek, stanovují jako bezúplatná, neboť jsou jedním ze způsobů, jakým jednotliví vlastníci jednotek v domě vykonávají svá spoluvlastnická práva na společných částech domu a na pozemcích. Povinnost podílet se na opravách a údržbě společných částí domu a pozemků mají všichni vlastníci jednotek v bytovém domě z titulu svého spoluvlastnického práva k těmto společným částem.</w:t>
      </w:r>
    </w:p>
    <w:p w14:paraId="5DE0B5C4" w14:textId="77777777" w:rsidR="000633AF" w:rsidRPr="00DB27D7" w:rsidRDefault="000633AF" w:rsidP="000633AF">
      <w:pPr>
        <w:pStyle w:val="Odstavecseseznamem"/>
        <w:widowControl w:val="0"/>
        <w:rPr>
          <w:color w:val="1F4E79" w:themeColor="accent1" w:themeShade="80"/>
        </w:rPr>
      </w:pPr>
    </w:p>
    <w:p w14:paraId="10AA019D" w14:textId="77777777" w:rsidR="000633AF" w:rsidRPr="002D28DC" w:rsidRDefault="000633AF" w:rsidP="000633AF">
      <w:pPr>
        <w:widowControl w:val="0"/>
        <w:jc w:val="center"/>
      </w:pPr>
      <w:r w:rsidRPr="002D28DC">
        <w:t xml:space="preserve">Článek IV. </w:t>
      </w:r>
    </w:p>
    <w:p w14:paraId="650C9C9B" w14:textId="77777777" w:rsidR="000633AF" w:rsidRPr="002D28DC" w:rsidRDefault="000633AF" w:rsidP="000633AF">
      <w:pPr>
        <w:widowControl w:val="0"/>
        <w:jc w:val="center"/>
        <w:rPr>
          <w:b/>
          <w:bCs/>
        </w:rPr>
      </w:pPr>
      <w:r w:rsidRPr="002D28DC">
        <w:rPr>
          <w:b/>
          <w:bCs/>
        </w:rPr>
        <w:t xml:space="preserve">Zajišťování správy domu a dalších činností na základě smlouvy se správcem </w:t>
      </w:r>
    </w:p>
    <w:p w14:paraId="2FE0C578" w14:textId="77777777" w:rsidR="000633AF" w:rsidRPr="009E7378" w:rsidRDefault="000633AF" w:rsidP="001354A9">
      <w:pPr>
        <w:pStyle w:val="Odstavecseseznamem"/>
        <w:widowControl w:val="0"/>
        <w:numPr>
          <w:ilvl w:val="0"/>
          <w:numId w:val="44"/>
        </w:numPr>
        <w:overflowPunct w:val="0"/>
        <w:autoSpaceDE w:val="0"/>
        <w:autoSpaceDN w:val="0"/>
        <w:adjustRightInd w:val="0"/>
        <w:jc w:val="both"/>
      </w:pPr>
      <w:r w:rsidRPr="009E7378">
        <w:t xml:space="preserve">V souladu s Prohlášením anebo v souladu s usnesením shromáždění vlastníků jednotek (dále jen "shromáždění") o ustanovení osoby, která má zajišťovat některé činnosti správy domu a pozemků (dále jen "správce"), může společenství zajišťovat provozní, technické, správní a obdobné činnosti spojené se správou domu a pozemků a s dalšími činnostmi, popřípadě některé z těchto činností, na základě smlouvy se správcem, kterým může být fyzická nebo právnická osoba. </w:t>
      </w:r>
    </w:p>
    <w:p w14:paraId="5D045A4B" w14:textId="77777777" w:rsidR="000633AF" w:rsidRPr="009E7378" w:rsidRDefault="000633AF" w:rsidP="001354A9">
      <w:pPr>
        <w:pStyle w:val="Odstavecseseznamem"/>
        <w:widowControl w:val="0"/>
        <w:numPr>
          <w:ilvl w:val="0"/>
          <w:numId w:val="44"/>
        </w:numPr>
        <w:overflowPunct w:val="0"/>
        <w:autoSpaceDE w:val="0"/>
        <w:autoSpaceDN w:val="0"/>
        <w:adjustRightInd w:val="0"/>
      </w:pPr>
      <w:r w:rsidRPr="009E7378">
        <w:t xml:space="preserve">Smlouva se správcem obsahuje: </w:t>
      </w:r>
    </w:p>
    <w:p w14:paraId="0B08D6F3" w14:textId="77777777" w:rsidR="000633AF" w:rsidRPr="002D28DC" w:rsidRDefault="000633AF" w:rsidP="001354A9">
      <w:pPr>
        <w:widowControl w:val="0"/>
        <w:numPr>
          <w:ilvl w:val="0"/>
          <w:numId w:val="16"/>
        </w:numPr>
        <w:autoSpaceDE w:val="0"/>
        <w:autoSpaceDN w:val="0"/>
        <w:adjustRightInd w:val="0"/>
        <w:ind w:left="1134" w:hanging="425"/>
        <w:jc w:val="both"/>
      </w:pPr>
      <w:r w:rsidRPr="002D28DC">
        <w:t xml:space="preserve">vymezení činností, které bude správce vykonávat, </w:t>
      </w:r>
    </w:p>
    <w:p w14:paraId="6D2AEABC" w14:textId="77777777" w:rsidR="000633AF" w:rsidRPr="002D28DC" w:rsidRDefault="000633AF" w:rsidP="001354A9">
      <w:pPr>
        <w:widowControl w:val="0"/>
        <w:numPr>
          <w:ilvl w:val="0"/>
          <w:numId w:val="16"/>
        </w:numPr>
        <w:autoSpaceDE w:val="0"/>
        <w:autoSpaceDN w:val="0"/>
        <w:adjustRightInd w:val="0"/>
        <w:ind w:left="1134" w:hanging="425"/>
        <w:jc w:val="both"/>
      </w:pPr>
      <w:r w:rsidRPr="002D28DC">
        <w:t xml:space="preserve">určení způsobu hospodaření s příspěvky na správu domu a pozemků a s finančními prostředky poskytovanými na úhradu služeb včetně jejich evidence, </w:t>
      </w:r>
    </w:p>
    <w:p w14:paraId="227C32EC" w14:textId="77777777" w:rsidR="000633AF" w:rsidRPr="002D28DC" w:rsidRDefault="000633AF" w:rsidP="001354A9">
      <w:pPr>
        <w:widowControl w:val="0"/>
        <w:numPr>
          <w:ilvl w:val="0"/>
          <w:numId w:val="16"/>
        </w:numPr>
        <w:autoSpaceDE w:val="0"/>
        <w:autoSpaceDN w:val="0"/>
        <w:adjustRightInd w:val="0"/>
        <w:ind w:left="1134" w:hanging="425"/>
        <w:jc w:val="both"/>
      </w:pPr>
      <w:r w:rsidRPr="002D28DC">
        <w:t xml:space="preserve">povinnost správce předkládat jím uzavírané smlouvy nebo jejich změny předem ke schválení orgánu společenství příslušnému podle těchto stanov, pokud byl správce společenstvím zmocněn k jejich uzavírání, </w:t>
      </w:r>
    </w:p>
    <w:p w14:paraId="11BA4EB2" w14:textId="77777777" w:rsidR="000633AF" w:rsidRPr="002D28DC" w:rsidRDefault="000633AF" w:rsidP="001354A9">
      <w:pPr>
        <w:widowControl w:val="0"/>
        <w:numPr>
          <w:ilvl w:val="0"/>
          <w:numId w:val="16"/>
        </w:numPr>
        <w:autoSpaceDE w:val="0"/>
        <w:autoSpaceDN w:val="0"/>
        <w:adjustRightInd w:val="0"/>
        <w:ind w:left="1134" w:hanging="425"/>
        <w:jc w:val="both"/>
      </w:pPr>
      <w:r w:rsidRPr="002D28DC">
        <w:t xml:space="preserve">povinnost správce předložit jednou ročně shromáždění zprávu o činnosti správce, zejména o finančním hospodaření, o stavu finančních prostředků každého vlastníka jednotky a o stavu společných částí domu, jakož i o jiných významných skutečnostech, </w:t>
      </w:r>
    </w:p>
    <w:p w14:paraId="3369B6AA" w14:textId="77777777" w:rsidR="000633AF" w:rsidRPr="002D28DC" w:rsidRDefault="000633AF" w:rsidP="001354A9">
      <w:pPr>
        <w:widowControl w:val="0"/>
        <w:numPr>
          <w:ilvl w:val="0"/>
          <w:numId w:val="16"/>
        </w:numPr>
        <w:autoSpaceDE w:val="0"/>
        <w:autoSpaceDN w:val="0"/>
        <w:adjustRightInd w:val="0"/>
        <w:ind w:left="1134" w:hanging="425"/>
        <w:jc w:val="both"/>
      </w:pPr>
      <w:r w:rsidRPr="002D28DC">
        <w:t xml:space="preserve">povinnost správce před ukončením jeho činnosti podat shromáždění zprávu o své činnosti a předat výboru nebo předsedovi společenství všechny písemné materiály o správě domu a pozemcích a své činnosti, </w:t>
      </w:r>
    </w:p>
    <w:p w14:paraId="799173D7" w14:textId="77777777" w:rsidR="000633AF" w:rsidRPr="002D28DC" w:rsidRDefault="000633AF" w:rsidP="001354A9">
      <w:pPr>
        <w:widowControl w:val="0"/>
        <w:numPr>
          <w:ilvl w:val="0"/>
          <w:numId w:val="16"/>
        </w:numPr>
        <w:autoSpaceDE w:val="0"/>
        <w:autoSpaceDN w:val="0"/>
        <w:adjustRightInd w:val="0"/>
        <w:ind w:left="1134" w:hanging="425"/>
        <w:jc w:val="both"/>
      </w:pPr>
      <w:r w:rsidRPr="002D28DC">
        <w:t xml:space="preserve">další náležitosti stanovené shromážděním. </w:t>
      </w:r>
    </w:p>
    <w:p w14:paraId="5C16085F" w14:textId="77777777" w:rsidR="000633AF" w:rsidRPr="002D28DC" w:rsidRDefault="000633AF" w:rsidP="000633AF">
      <w:pPr>
        <w:widowControl w:val="0"/>
      </w:pPr>
      <w:r w:rsidRPr="002D28DC">
        <w:t xml:space="preserve"> </w:t>
      </w:r>
    </w:p>
    <w:p w14:paraId="544C1BB9" w14:textId="77777777" w:rsidR="000633AF" w:rsidRPr="009E7378" w:rsidRDefault="000633AF" w:rsidP="001354A9">
      <w:pPr>
        <w:pStyle w:val="Odstavecseseznamem"/>
        <w:widowControl w:val="0"/>
        <w:numPr>
          <w:ilvl w:val="0"/>
          <w:numId w:val="44"/>
        </w:numPr>
        <w:overflowPunct w:val="0"/>
        <w:autoSpaceDE w:val="0"/>
        <w:autoSpaceDN w:val="0"/>
        <w:adjustRightInd w:val="0"/>
        <w:jc w:val="both"/>
      </w:pPr>
      <w:r w:rsidRPr="009E7378">
        <w:t xml:space="preserve">Změny osoby správce nebo změny obsahu smlouvy se správcem schvaluje shromáždění. </w:t>
      </w:r>
    </w:p>
    <w:p w14:paraId="06D061AD" w14:textId="77777777" w:rsidR="000633AF" w:rsidRPr="004C71AE" w:rsidRDefault="000633AF" w:rsidP="000633AF">
      <w:pPr>
        <w:widowControl w:val="0"/>
        <w:ind w:left="426"/>
        <w:jc w:val="both"/>
      </w:pPr>
    </w:p>
    <w:p w14:paraId="033FD8AF" w14:textId="77777777" w:rsidR="000633AF" w:rsidRPr="009E7378" w:rsidRDefault="000633AF" w:rsidP="001354A9">
      <w:pPr>
        <w:pStyle w:val="Odstavecseseznamem"/>
        <w:widowControl w:val="0"/>
        <w:numPr>
          <w:ilvl w:val="0"/>
          <w:numId w:val="44"/>
        </w:numPr>
        <w:overflowPunct w:val="0"/>
        <w:autoSpaceDE w:val="0"/>
        <w:autoSpaceDN w:val="0"/>
        <w:adjustRightInd w:val="0"/>
        <w:jc w:val="both"/>
      </w:pPr>
      <w:r w:rsidRPr="009E7378">
        <w:t xml:space="preserve">Uzavřením smlouvy se správcem podle odstavců 1 až 3 tohoto článku nemůže být dotčena výlučná rozhodovací působnost orgánů společenství plynoucí ze zákona a z těchto stanov. </w:t>
      </w:r>
    </w:p>
    <w:p w14:paraId="436852D8" w14:textId="77777777" w:rsidR="000633AF" w:rsidRPr="002D28DC" w:rsidRDefault="000633AF" w:rsidP="000633AF">
      <w:pPr>
        <w:widowControl w:val="0"/>
      </w:pPr>
    </w:p>
    <w:p w14:paraId="143EF4D3" w14:textId="77777777" w:rsidR="000633AF" w:rsidRPr="002D28DC" w:rsidRDefault="000633AF" w:rsidP="000633AF"/>
    <w:p w14:paraId="4E4310A7" w14:textId="77777777" w:rsidR="000633AF" w:rsidRPr="002D28DC" w:rsidRDefault="000633AF" w:rsidP="000633AF">
      <w:pPr>
        <w:widowControl w:val="0"/>
        <w:jc w:val="center"/>
        <w:rPr>
          <w:b/>
          <w:bCs/>
        </w:rPr>
      </w:pPr>
      <w:r w:rsidRPr="002D28DC">
        <w:rPr>
          <w:b/>
          <w:bCs/>
        </w:rPr>
        <w:t xml:space="preserve">ČÁST TŘETÍ </w:t>
      </w:r>
    </w:p>
    <w:p w14:paraId="7DE2B3E0" w14:textId="77777777" w:rsidR="000633AF" w:rsidRPr="002D28DC" w:rsidRDefault="000633AF" w:rsidP="000633AF">
      <w:pPr>
        <w:widowControl w:val="0"/>
        <w:jc w:val="center"/>
        <w:rPr>
          <w:b/>
          <w:bCs/>
        </w:rPr>
      </w:pPr>
      <w:r w:rsidRPr="002D28DC">
        <w:rPr>
          <w:b/>
          <w:bCs/>
        </w:rPr>
        <w:t xml:space="preserve">ORGÁNY SPOLEČENSTVÍ </w:t>
      </w:r>
    </w:p>
    <w:p w14:paraId="7D1B9713" w14:textId="77777777" w:rsidR="000633AF" w:rsidRPr="002D28DC" w:rsidRDefault="000633AF" w:rsidP="000633AF">
      <w:pPr>
        <w:widowControl w:val="0"/>
        <w:rPr>
          <w:b/>
          <w:bCs/>
        </w:rPr>
      </w:pPr>
    </w:p>
    <w:p w14:paraId="267FBA1A" w14:textId="77777777" w:rsidR="000633AF" w:rsidRPr="002D28DC" w:rsidRDefault="000633AF" w:rsidP="000633AF">
      <w:pPr>
        <w:widowControl w:val="0"/>
        <w:jc w:val="center"/>
      </w:pPr>
      <w:r w:rsidRPr="002D28DC">
        <w:t xml:space="preserve">Článek V. </w:t>
      </w:r>
    </w:p>
    <w:p w14:paraId="0D133736" w14:textId="77777777" w:rsidR="000633AF" w:rsidRPr="002D28DC" w:rsidRDefault="000633AF" w:rsidP="000633AF">
      <w:pPr>
        <w:widowControl w:val="0"/>
        <w:jc w:val="center"/>
        <w:rPr>
          <w:b/>
          <w:bCs/>
        </w:rPr>
      </w:pPr>
      <w:r w:rsidRPr="002D28DC">
        <w:rPr>
          <w:b/>
          <w:bCs/>
        </w:rPr>
        <w:t xml:space="preserve">Společná ustanovení </w:t>
      </w:r>
    </w:p>
    <w:p w14:paraId="3539DC33" w14:textId="77777777" w:rsidR="000633AF" w:rsidRPr="002D28DC" w:rsidRDefault="000633AF" w:rsidP="000633AF">
      <w:pPr>
        <w:widowControl w:val="0"/>
        <w:rPr>
          <w:b/>
          <w:bCs/>
        </w:rPr>
      </w:pPr>
    </w:p>
    <w:p w14:paraId="07C1523E" w14:textId="77777777" w:rsidR="000633AF" w:rsidRPr="002D28DC" w:rsidRDefault="000633AF" w:rsidP="001354A9">
      <w:pPr>
        <w:widowControl w:val="0"/>
        <w:numPr>
          <w:ilvl w:val="0"/>
          <w:numId w:val="17"/>
        </w:numPr>
        <w:autoSpaceDE w:val="0"/>
        <w:autoSpaceDN w:val="0"/>
        <w:adjustRightInd w:val="0"/>
        <w:ind w:left="426" w:hanging="426"/>
        <w:jc w:val="both"/>
      </w:pPr>
      <w:r w:rsidRPr="002D28DC">
        <w:t xml:space="preserve">Orgány společenství jsou: </w:t>
      </w:r>
    </w:p>
    <w:p w14:paraId="1E7CD377" w14:textId="77777777" w:rsidR="000633AF" w:rsidRPr="002D28DC" w:rsidRDefault="000633AF" w:rsidP="001354A9">
      <w:pPr>
        <w:widowControl w:val="0"/>
        <w:numPr>
          <w:ilvl w:val="0"/>
          <w:numId w:val="18"/>
        </w:numPr>
        <w:autoSpaceDE w:val="0"/>
        <w:autoSpaceDN w:val="0"/>
        <w:adjustRightInd w:val="0"/>
        <w:jc w:val="both"/>
      </w:pPr>
      <w:r w:rsidRPr="002D28DC">
        <w:t xml:space="preserve">shromáždění, </w:t>
      </w:r>
    </w:p>
    <w:p w14:paraId="35C945E3" w14:textId="77777777" w:rsidR="000633AF" w:rsidRPr="002D28DC" w:rsidRDefault="000633AF" w:rsidP="001354A9">
      <w:pPr>
        <w:widowControl w:val="0"/>
        <w:numPr>
          <w:ilvl w:val="0"/>
          <w:numId w:val="18"/>
        </w:numPr>
        <w:autoSpaceDE w:val="0"/>
        <w:autoSpaceDN w:val="0"/>
        <w:adjustRightInd w:val="0"/>
        <w:jc w:val="both"/>
      </w:pPr>
      <w:r w:rsidRPr="002D28DC">
        <w:t xml:space="preserve">výbor společenství (dále jen "výbor") nebo předseda společenství, pokud není volen výbor, </w:t>
      </w:r>
    </w:p>
    <w:p w14:paraId="058ADE26" w14:textId="77777777" w:rsidR="000633AF" w:rsidRPr="002D28DC" w:rsidRDefault="000633AF" w:rsidP="001354A9">
      <w:pPr>
        <w:widowControl w:val="0"/>
        <w:numPr>
          <w:ilvl w:val="0"/>
          <w:numId w:val="18"/>
        </w:numPr>
        <w:autoSpaceDE w:val="0"/>
        <w:autoSpaceDN w:val="0"/>
        <w:adjustRightInd w:val="0"/>
        <w:jc w:val="both"/>
      </w:pPr>
      <w:r w:rsidRPr="002D28DC">
        <w:t xml:space="preserve">kontrolní komise nebo revizor či další orgány, rozhodne-li o tom shromáždění. </w:t>
      </w:r>
    </w:p>
    <w:p w14:paraId="3B7912A0" w14:textId="77777777" w:rsidR="000633AF" w:rsidRPr="002D28DC" w:rsidRDefault="000633AF" w:rsidP="000633AF">
      <w:pPr>
        <w:widowControl w:val="0"/>
      </w:pPr>
      <w:r w:rsidRPr="002D28DC">
        <w:t xml:space="preserve"> </w:t>
      </w:r>
    </w:p>
    <w:p w14:paraId="2ECC4E28" w14:textId="77777777" w:rsidR="000633AF" w:rsidRPr="002D28DC" w:rsidRDefault="000633AF" w:rsidP="001354A9">
      <w:pPr>
        <w:widowControl w:val="0"/>
        <w:numPr>
          <w:ilvl w:val="0"/>
          <w:numId w:val="17"/>
        </w:numPr>
        <w:autoSpaceDE w:val="0"/>
        <w:autoSpaceDN w:val="0"/>
        <w:adjustRightInd w:val="0"/>
        <w:ind w:left="426" w:hanging="426"/>
        <w:jc w:val="both"/>
      </w:pPr>
      <w:r w:rsidRPr="002D28DC">
        <w:t xml:space="preserve">Orgány uvedené v odstavci 1 písm. b) a </w:t>
      </w:r>
      <w:r>
        <w:t>c</w:t>
      </w:r>
      <w:r w:rsidRPr="002D28DC">
        <w:t>) jsou volené orgány společenství. Členem voleného orgánu společenství nebo jeho voleným orgánem může být pouze ten, kdo je plně svéprávný a bezúhonný ve smyslu právního předpisu upravujícího živnostenské podnikání.</w:t>
      </w:r>
    </w:p>
    <w:p w14:paraId="6EDF19B0" w14:textId="77777777" w:rsidR="000633AF" w:rsidRPr="002D28DC" w:rsidRDefault="000633AF" w:rsidP="000633AF">
      <w:pPr>
        <w:widowControl w:val="0"/>
        <w:ind w:left="426"/>
        <w:jc w:val="both"/>
      </w:pPr>
    </w:p>
    <w:p w14:paraId="7FE967E0" w14:textId="77777777" w:rsidR="000633AF" w:rsidRPr="002D28DC" w:rsidRDefault="000633AF" w:rsidP="001354A9">
      <w:pPr>
        <w:widowControl w:val="0"/>
        <w:numPr>
          <w:ilvl w:val="0"/>
          <w:numId w:val="17"/>
        </w:numPr>
        <w:autoSpaceDE w:val="0"/>
        <w:autoSpaceDN w:val="0"/>
        <w:adjustRightInd w:val="0"/>
        <w:ind w:left="426" w:hanging="426"/>
        <w:jc w:val="both"/>
      </w:pPr>
      <w:r w:rsidRPr="002D28DC">
        <w:t xml:space="preserve">Členství v jednom voleném orgánu společenství je neslučitelné s členstvím v jiném voleném orgánu tohoto společenství. </w:t>
      </w:r>
    </w:p>
    <w:p w14:paraId="3842EECB" w14:textId="77777777" w:rsidR="000633AF" w:rsidRPr="002D28DC" w:rsidRDefault="000633AF" w:rsidP="000633AF">
      <w:pPr>
        <w:widowControl w:val="0"/>
        <w:jc w:val="both"/>
      </w:pPr>
    </w:p>
    <w:p w14:paraId="7ACFA34E" w14:textId="77777777" w:rsidR="000633AF" w:rsidRPr="002D28DC" w:rsidRDefault="000633AF" w:rsidP="001354A9">
      <w:pPr>
        <w:widowControl w:val="0"/>
        <w:numPr>
          <w:ilvl w:val="0"/>
          <w:numId w:val="17"/>
        </w:numPr>
        <w:autoSpaceDE w:val="0"/>
        <w:autoSpaceDN w:val="0"/>
        <w:adjustRightInd w:val="0"/>
        <w:ind w:left="426" w:hanging="426"/>
        <w:jc w:val="both"/>
      </w:pPr>
      <w:r w:rsidRPr="002D28DC">
        <w:t xml:space="preserve">Člen voleného orgánu společenství vykonává funkci osobně; to však nebrání tomu, aby člen zmocnil pro jednotlivý případ jiného člena téhož orgánu, aby za něho při jeho neúčasti hlasoval. </w:t>
      </w:r>
    </w:p>
    <w:p w14:paraId="0AB8E512" w14:textId="77777777" w:rsidR="000633AF" w:rsidRPr="002D28DC" w:rsidRDefault="000633AF" w:rsidP="000633AF">
      <w:pPr>
        <w:widowControl w:val="0"/>
        <w:ind w:left="426"/>
        <w:jc w:val="both"/>
      </w:pPr>
    </w:p>
    <w:p w14:paraId="72388F38" w14:textId="77777777" w:rsidR="000633AF" w:rsidRPr="002D28DC" w:rsidRDefault="000633AF" w:rsidP="001354A9">
      <w:pPr>
        <w:widowControl w:val="0"/>
        <w:numPr>
          <w:ilvl w:val="0"/>
          <w:numId w:val="17"/>
        </w:numPr>
        <w:autoSpaceDE w:val="0"/>
        <w:autoSpaceDN w:val="0"/>
        <w:adjustRightInd w:val="0"/>
        <w:ind w:left="426" w:hanging="426"/>
        <w:jc w:val="both"/>
      </w:pPr>
      <w:r w:rsidRPr="002D28DC">
        <w:t xml:space="preserve">Funkční období členů volených orgánů společenství je 5 let; počíná dnem zvolení do funkce a končí uplynutím funkčního období. Členství ve voleném orgánu dále končí odstoupením z funkce nebo odvoláním z funkce. </w:t>
      </w:r>
    </w:p>
    <w:p w14:paraId="7EDB5392" w14:textId="77777777" w:rsidR="000633AF" w:rsidRPr="002D28DC" w:rsidRDefault="000633AF" w:rsidP="000633AF">
      <w:pPr>
        <w:widowControl w:val="0"/>
        <w:ind w:left="426"/>
        <w:jc w:val="both"/>
      </w:pPr>
    </w:p>
    <w:p w14:paraId="3F220E89" w14:textId="77777777" w:rsidR="000633AF" w:rsidRPr="002D28DC" w:rsidRDefault="000633AF" w:rsidP="001354A9">
      <w:pPr>
        <w:widowControl w:val="0"/>
        <w:numPr>
          <w:ilvl w:val="0"/>
          <w:numId w:val="17"/>
        </w:numPr>
        <w:autoSpaceDE w:val="0"/>
        <w:autoSpaceDN w:val="0"/>
        <w:adjustRightInd w:val="0"/>
        <w:ind w:left="426" w:hanging="426"/>
        <w:jc w:val="both"/>
      </w:pPr>
      <w:r w:rsidRPr="002D28DC">
        <w:t xml:space="preserve">Člen voleného orgánu společenství může být volen opětovně. </w:t>
      </w:r>
    </w:p>
    <w:p w14:paraId="18947969" w14:textId="77777777" w:rsidR="000633AF" w:rsidRPr="002D28DC" w:rsidRDefault="000633AF" w:rsidP="000633AF">
      <w:pPr>
        <w:widowControl w:val="0"/>
        <w:ind w:left="426"/>
        <w:jc w:val="both"/>
      </w:pPr>
    </w:p>
    <w:p w14:paraId="13026A3E" w14:textId="77777777" w:rsidR="000633AF" w:rsidRPr="002D28DC" w:rsidRDefault="000633AF" w:rsidP="001354A9">
      <w:pPr>
        <w:widowControl w:val="0"/>
        <w:numPr>
          <w:ilvl w:val="0"/>
          <w:numId w:val="17"/>
        </w:numPr>
        <w:autoSpaceDE w:val="0"/>
        <w:autoSpaceDN w:val="0"/>
        <w:adjustRightInd w:val="0"/>
        <w:ind w:left="426" w:hanging="426"/>
        <w:jc w:val="both"/>
      </w:pPr>
      <w:r w:rsidRPr="002D28DC">
        <w:t xml:space="preserve">Člen voleného orgánu společenství může být před uplynutím funkčního období z funkce odvolán shromážděním. </w:t>
      </w:r>
    </w:p>
    <w:p w14:paraId="5EB28FBC" w14:textId="77777777" w:rsidR="000633AF" w:rsidRPr="002D28DC" w:rsidRDefault="000633AF" w:rsidP="000633AF">
      <w:pPr>
        <w:widowControl w:val="0"/>
        <w:ind w:left="426"/>
        <w:jc w:val="both"/>
      </w:pPr>
    </w:p>
    <w:p w14:paraId="0340F684" w14:textId="77777777" w:rsidR="000633AF" w:rsidRPr="002D28DC" w:rsidRDefault="000633AF" w:rsidP="001354A9">
      <w:pPr>
        <w:widowControl w:val="0"/>
        <w:numPr>
          <w:ilvl w:val="0"/>
          <w:numId w:val="17"/>
        </w:numPr>
        <w:autoSpaceDE w:val="0"/>
        <w:autoSpaceDN w:val="0"/>
        <w:adjustRightInd w:val="0"/>
        <w:ind w:left="426" w:hanging="426"/>
        <w:jc w:val="both"/>
      </w:pPr>
      <w:r w:rsidRPr="002D28DC">
        <w:t xml:space="preserve">Člen voleného orgánu společenství může před uplynutím funkčního období z funkce odstoupit. Odstoupení musí písemně oznámit orgánu společenství, jehož je členem. Jeho funkce končí dnem, kdy tento orgán odstoupení na své schůzi projednal, nejpozději však uplynutím 30 dnů ode dne doručení oznámení o odstoupení. Předseda společenství musí své odstoupení z funkce písemně oznámit shromáždění. Účinky jeho odstoupení nastávají dnem následujícím po nejbližší schůzi shromáždění, nejpozději však uplynutím 60 dnů ode dne doručení oznámení o odstoupení. </w:t>
      </w:r>
    </w:p>
    <w:p w14:paraId="6E3DE9E9" w14:textId="77777777" w:rsidR="000633AF" w:rsidRPr="002D28DC" w:rsidRDefault="000633AF" w:rsidP="000633AF">
      <w:pPr>
        <w:widowControl w:val="0"/>
        <w:ind w:left="426"/>
        <w:jc w:val="both"/>
      </w:pPr>
    </w:p>
    <w:p w14:paraId="5843862F" w14:textId="77777777" w:rsidR="000633AF" w:rsidRPr="002D28DC" w:rsidRDefault="000633AF" w:rsidP="001354A9">
      <w:pPr>
        <w:widowControl w:val="0"/>
        <w:numPr>
          <w:ilvl w:val="0"/>
          <w:numId w:val="17"/>
        </w:numPr>
        <w:autoSpaceDE w:val="0"/>
        <w:autoSpaceDN w:val="0"/>
        <w:adjustRightInd w:val="0"/>
        <w:ind w:left="426" w:hanging="426"/>
        <w:jc w:val="both"/>
      </w:pPr>
      <w:r w:rsidRPr="002D28DC">
        <w:t xml:space="preserve">Shromáždění může volit náhradníky členů volených orgánů společenství v počtu rovnajícím se nejvýše počtu zvolených členů orgánu, spolu s určením jejich pořadí. Náhradník nastupuje na místo člena orgánu, jehož funkce skončila před uplynutím funkčního období, dnem skončení funkce. Pro náhradníky platí ustanovení odstavců 3 a 4 obdobně. Ustanovení o náhradnících členů volených orgánů se nepoužije u předsedy společenství. </w:t>
      </w:r>
    </w:p>
    <w:p w14:paraId="317F9144" w14:textId="77777777" w:rsidR="000633AF" w:rsidRPr="002D28DC" w:rsidRDefault="000633AF" w:rsidP="000633AF">
      <w:pPr>
        <w:widowControl w:val="0"/>
        <w:ind w:left="426"/>
        <w:jc w:val="both"/>
      </w:pPr>
    </w:p>
    <w:p w14:paraId="05F4AF87" w14:textId="77777777" w:rsidR="000633AF" w:rsidRPr="002D28DC" w:rsidRDefault="000633AF" w:rsidP="001354A9">
      <w:pPr>
        <w:widowControl w:val="0"/>
        <w:numPr>
          <w:ilvl w:val="0"/>
          <w:numId w:val="17"/>
        </w:numPr>
        <w:autoSpaceDE w:val="0"/>
        <w:autoSpaceDN w:val="0"/>
        <w:adjustRightInd w:val="0"/>
        <w:ind w:left="426" w:hanging="426"/>
        <w:jc w:val="both"/>
      </w:pPr>
      <w:r w:rsidRPr="002D28DC">
        <w:t xml:space="preserve">Orgány společenství hlasují veřejně. Shromáždění se může nadpoloviční většinou hlasů přítomných členů usnést, že bude o určité věci hlasovat tajně pomocí hlasovacích lístků. V takovém případě současně stanoví postup pro tajné hlasování. </w:t>
      </w:r>
    </w:p>
    <w:p w14:paraId="16FE8F02" w14:textId="77777777" w:rsidR="000633AF" w:rsidRPr="002D28DC" w:rsidRDefault="000633AF" w:rsidP="000633AF">
      <w:pPr>
        <w:widowControl w:val="0"/>
        <w:ind w:left="426"/>
        <w:jc w:val="both"/>
      </w:pPr>
    </w:p>
    <w:p w14:paraId="3EC105B6" w14:textId="77777777" w:rsidR="000633AF" w:rsidRPr="002D28DC" w:rsidRDefault="000633AF" w:rsidP="001354A9">
      <w:pPr>
        <w:widowControl w:val="0"/>
        <w:numPr>
          <w:ilvl w:val="0"/>
          <w:numId w:val="17"/>
        </w:numPr>
        <w:autoSpaceDE w:val="0"/>
        <w:autoSpaceDN w:val="0"/>
        <w:adjustRightInd w:val="0"/>
        <w:ind w:left="426" w:hanging="426"/>
        <w:jc w:val="both"/>
      </w:pPr>
      <w:r w:rsidRPr="002D28DC">
        <w:t xml:space="preserve">Nebude-li statutární orgán schopen plnit své funkce z důvodu, že počet členů výboru poklesl pod počet uvedený v čl. VII odst. 7 těchto stanov, nebo není-li ve funkci předseda společenství, plní funkci orgánů společenství člen společenství, jehož spoluvlastnický podíl na společných částech domu a na pozemcích činí nejméně jednu polovinu. </w:t>
      </w:r>
    </w:p>
    <w:p w14:paraId="0E04E39F" w14:textId="77777777" w:rsidR="000633AF" w:rsidRPr="002D28DC" w:rsidRDefault="000633AF" w:rsidP="000633AF">
      <w:pPr>
        <w:widowControl w:val="0"/>
      </w:pPr>
      <w:r w:rsidRPr="002D28DC">
        <w:t xml:space="preserve"> </w:t>
      </w:r>
    </w:p>
    <w:p w14:paraId="6C9D0FB1" w14:textId="77777777" w:rsidR="000633AF" w:rsidRPr="002D28DC" w:rsidRDefault="000633AF" w:rsidP="000633AF">
      <w:pPr>
        <w:widowControl w:val="0"/>
        <w:jc w:val="center"/>
      </w:pPr>
      <w:r w:rsidRPr="002D28DC">
        <w:t xml:space="preserve">Článek VI. </w:t>
      </w:r>
    </w:p>
    <w:p w14:paraId="606FFDB3" w14:textId="77777777" w:rsidR="000633AF" w:rsidRPr="002D28DC" w:rsidRDefault="000633AF" w:rsidP="000633AF">
      <w:pPr>
        <w:widowControl w:val="0"/>
        <w:jc w:val="center"/>
        <w:rPr>
          <w:b/>
          <w:bCs/>
        </w:rPr>
      </w:pPr>
      <w:r w:rsidRPr="002D28DC">
        <w:rPr>
          <w:b/>
          <w:bCs/>
        </w:rPr>
        <w:t>Shromáždění</w:t>
      </w:r>
    </w:p>
    <w:p w14:paraId="4364945E" w14:textId="77777777" w:rsidR="000633AF" w:rsidRPr="002D28DC" w:rsidRDefault="000633AF" w:rsidP="000633AF">
      <w:pPr>
        <w:widowControl w:val="0"/>
        <w:jc w:val="center"/>
      </w:pPr>
      <w:r w:rsidRPr="002D28DC">
        <w:t xml:space="preserve"> </w:t>
      </w:r>
    </w:p>
    <w:p w14:paraId="049CB9E9" w14:textId="77777777" w:rsidR="000633AF" w:rsidRPr="002D28DC" w:rsidRDefault="000633AF" w:rsidP="001354A9">
      <w:pPr>
        <w:widowControl w:val="0"/>
        <w:numPr>
          <w:ilvl w:val="0"/>
          <w:numId w:val="19"/>
        </w:numPr>
        <w:autoSpaceDE w:val="0"/>
        <w:autoSpaceDN w:val="0"/>
        <w:adjustRightInd w:val="0"/>
        <w:ind w:left="426" w:hanging="426"/>
        <w:jc w:val="both"/>
      </w:pPr>
      <w:r w:rsidRPr="002D28DC">
        <w:t xml:space="preserve">Nejvyšším orgánem společenství je shromáždění, které tvoří členové společenství. </w:t>
      </w:r>
    </w:p>
    <w:p w14:paraId="0B94D85E" w14:textId="77777777" w:rsidR="000633AF" w:rsidRPr="002D28DC" w:rsidRDefault="000633AF" w:rsidP="000633AF">
      <w:pPr>
        <w:widowControl w:val="0"/>
        <w:ind w:left="426"/>
        <w:jc w:val="both"/>
      </w:pPr>
    </w:p>
    <w:p w14:paraId="683D54E1" w14:textId="77777777" w:rsidR="000633AF" w:rsidRPr="002D28DC" w:rsidRDefault="000633AF" w:rsidP="001354A9">
      <w:pPr>
        <w:widowControl w:val="0"/>
        <w:numPr>
          <w:ilvl w:val="0"/>
          <w:numId w:val="19"/>
        </w:numPr>
        <w:autoSpaceDE w:val="0"/>
        <w:autoSpaceDN w:val="0"/>
        <w:adjustRightInd w:val="0"/>
        <w:ind w:left="426" w:hanging="426"/>
        <w:jc w:val="both"/>
      </w:pPr>
      <w:r w:rsidRPr="002D28DC">
        <w:t xml:space="preserve">Shromáždění volí a odvolává členy výboru nebo předsedu společenství; volí a odvolává členy kontrolní komise nebo revizora, stejně jako členy dalších orgánů, rozhodne-li o jejich zřízení. </w:t>
      </w:r>
    </w:p>
    <w:p w14:paraId="13EE2790" w14:textId="77777777" w:rsidR="000633AF" w:rsidRPr="002D28DC" w:rsidRDefault="000633AF" w:rsidP="000633AF">
      <w:pPr>
        <w:widowControl w:val="0"/>
        <w:ind w:left="426"/>
        <w:jc w:val="both"/>
      </w:pPr>
    </w:p>
    <w:p w14:paraId="32708167" w14:textId="77777777" w:rsidR="000633AF" w:rsidRPr="002D28DC" w:rsidRDefault="000633AF" w:rsidP="001354A9">
      <w:pPr>
        <w:widowControl w:val="0"/>
        <w:numPr>
          <w:ilvl w:val="0"/>
          <w:numId w:val="19"/>
        </w:numPr>
        <w:autoSpaceDE w:val="0"/>
        <w:autoSpaceDN w:val="0"/>
        <w:adjustRightInd w:val="0"/>
        <w:ind w:left="426" w:hanging="426"/>
        <w:jc w:val="both"/>
      </w:pPr>
      <w:r w:rsidRPr="002D28DC">
        <w:t xml:space="preserve">Do výlučné působnosti shromáždění náleží rozhodování o: </w:t>
      </w:r>
    </w:p>
    <w:p w14:paraId="212107D7" w14:textId="77777777" w:rsidR="000633AF" w:rsidRPr="002D28DC" w:rsidRDefault="000633AF" w:rsidP="001354A9">
      <w:pPr>
        <w:widowControl w:val="0"/>
        <w:numPr>
          <w:ilvl w:val="0"/>
          <w:numId w:val="20"/>
        </w:numPr>
        <w:autoSpaceDE w:val="0"/>
        <w:autoSpaceDN w:val="0"/>
        <w:adjustRightInd w:val="0"/>
        <w:jc w:val="both"/>
      </w:pPr>
      <w:r w:rsidRPr="002D28DC">
        <w:t>změně stanov,</w:t>
      </w:r>
    </w:p>
    <w:p w14:paraId="0B367829" w14:textId="77777777" w:rsidR="000633AF" w:rsidRPr="002D28DC" w:rsidRDefault="000633AF" w:rsidP="001354A9">
      <w:pPr>
        <w:widowControl w:val="0"/>
        <w:numPr>
          <w:ilvl w:val="0"/>
          <w:numId w:val="20"/>
        </w:numPr>
        <w:autoSpaceDE w:val="0"/>
        <w:autoSpaceDN w:val="0"/>
        <w:adjustRightInd w:val="0"/>
        <w:jc w:val="both"/>
      </w:pPr>
      <w:r w:rsidRPr="002D28DC">
        <w:t>změně Prohlášení,</w:t>
      </w:r>
    </w:p>
    <w:p w14:paraId="43AC6116" w14:textId="77777777" w:rsidR="000633AF" w:rsidRPr="002D28DC" w:rsidRDefault="000633AF" w:rsidP="001354A9">
      <w:pPr>
        <w:widowControl w:val="0"/>
        <w:numPr>
          <w:ilvl w:val="0"/>
          <w:numId w:val="20"/>
        </w:numPr>
        <w:autoSpaceDE w:val="0"/>
        <w:autoSpaceDN w:val="0"/>
        <w:adjustRightInd w:val="0"/>
        <w:jc w:val="both"/>
      </w:pPr>
      <w:r w:rsidRPr="002D28DC">
        <w:t>volbě a odvolávání členů volených orgánů a rozhodování o výši jejich odměn,</w:t>
      </w:r>
    </w:p>
    <w:p w14:paraId="47155891" w14:textId="77777777" w:rsidR="000633AF" w:rsidRPr="002D28DC" w:rsidRDefault="000633AF" w:rsidP="001354A9">
      <w:pPr>
        <w:widowControl w:val="0"/>
        <w:numPr>
          <w:ilvl w:val="0"/>
          <w:numId w:val="20"/>
        </w:numPr>
        <w:autoSpaceDE w:val="0"/>
        <w:autoSpaceDN w:val="0"/>
        <w:adjustRightInd w:val="0"/>
        <w:jc w:val="both"/>
      </w:pPr>
      <w:r w:rsidRPr="002D28DC">
        <w:t>schválení účetní závěrky, vypořádání výsledku hospodaření a zprávy o hospodaření společenství vlastníků a správě domu, jakož i celkové výše příspěvků na správu domu pro příští období a rozhodnutí o vyúčtování nebo vypořádání nevyčerpaných příspěvků,</w:t>
      </w:r>
    </w:p>
    <w:p w14:paraId="18F388C5" w14:textId="77777777" w:rsidR="000633AF" w:rsidRPr="002D28DC" w:rsidRDefault="000633AF" w:rsidP="001354A9">
      <w:pPr>
        <w:widowControl w:val="0"/>
        <w:numPr>
          <w:ilvl w:val="0"/>
          <w:numId w:val="20"/>
        </w:numPr>
        <w:autoSpaceDE w:val="0"/>
        <w:autoSpaceDN w:val="0"/>
        <w:adjustRightInd w:val="0"/>
        <w:jc w:val="both"/>
      </w:pPr>
      <w:r w:rsidRPr="002D28DC">
        <w:t>schválení druhu služeb a výše záloh na jejich úhradu, jakož i způsobu rozúčtování cen služeb na jednotky,</w:t>
      </w:r>
    </w:p>
    <w:p w14:paraId="51D2BC17" w14:textId="77777777" w:rsidR="000633AF" w:rsidRPr="002D28DC" w:rsidRDefault="000633AF" w:rsidP="001354A9">
      <w:pPr>
        <w:widowControl w:val="0"/>
        <w:numPr>
          <w:ilvl w:val="0"/>
          <w:numId w:val="20"/>
        </w:numPr>
        <w:autoSpaceDE w:val="0"/>
        <w:autoSpaceDN w:val="0"/>
        <w:adjustRightInd w:val="0"/>
        <w:jc w:val="both"/>
      </w:pPr>
      <w:r w:rsidRPr="002D28DC">
        <w:t>rozhodování</w:t>
      </w:r>
    </w:p>
    <w:p w14:paraId="1C86A5FC" w14:textId="77777777" w:rsidR="000633AF" w:rsidRPr="002D28DC" w:rsidRDefault="000633AF" w:rsidP="001354A9">
      <w:pPr>
        <w:widowControl w:val="0"/>
        <w:numPr>
          <w:ilvl w:val="0"/>
          <w:numId w:val="38"/>
        </w:numPr>
        <w:tabs>
          <w:tab w:val="left" w:pos="1701"/>
        </w:tabs>
        <w:autoSpaceDE w:val="0"/>
        <w:autoSpaceDN w:val="0"/>
        <w:adjustRightInd w:val="0"/>
        <w:jc w:val="both"/>
      </w:pPr>
      <w:r w:rsidRPr="002D28DC">
        <w:t>o členství společenství vlastníků v právnické osobě působící v oblasti bydlení,</w:t>
      </w:r>
    </w:p>
    <w:p w14:paraId="749A7009" w14:textId="77777777" w:rsidR="000633AF" w:rsidRPr="002D28DC" w:rsidRDefault="000633AF" w:rsidP="001354A9">
      <w:pPr>
        <w:widowControl w:val="0"/>
        <w:numPr>
          <w:ilvl w:val="0"/>
          <w:numId w:val="38"/>
        </w:numPr>
        <w:tabs>
          <w:tab w:val="left" w:pos="1701"/>
        </w:tabs>
        <w:autoSpaceDE w:val="0"/>
        <w:autoSpaceDN w:val="0"/>
        <w:adjustRightInd w:val="0"/>
        <w:jc w:val="both"/>
      </w:pPr>
      <w:r w:rsidRPr="002D28DC">
        <w:t>o změně účelu užívání společných prostor bytového domu,</w:t>
      </w:r>
    </w:p>
    <w:p w14:paraId="63C91203" w14:textId="77777777" w:rsidR="000633AF" w:rsidRPr="002D28DC" w:rsidRDefault="000633AF" w:rsidP="001354A9">
      <w:pPr>
        <w:widowControl w:val="0"/>
        <w:numPr>
          <w:ilvl w:val="0"/>
          <w:numId w:val="38"/>
        </w:numPr>
        <w:tabs>
          <w:tab w:val="left" w:pos="1701"/>
        </w:tabs>
        <w:autoSpaceDE w:val="0"/>
        <w:autoSpaceDN w:val="0"/>
        <w:adjustRightInd w:val="0"/>
        <w:jc w:val="both"/>
      </w:pPr>
      <w:r w:rsidRPr="002D28DC">
        <w:t>o změně podlahové plochy jednotek,</w:t>
      </w:r>
    </w:p>
    <w:p w14:paraId="33C4E9F6" w14:textId="77777777" w:rsidR="000633AF" w:rsidRPr="002D28DC" w:rsidRDefault="000633AF" w:rsidP="001354A9">
      <w:pPr>
        <w:widowControl w:val="0"/>
        <w:numPr>
          <w:ilvl w:val="0"/>
          <w:numId w:val="38"/>
        </w:numPr>
        <w:tabs>
          <w:tab w:val="left" w:pos="1701"/>
        </w:tabs>
        <w:autoSpaceDE w:val="0"/>
        <w:autoSpaceDN w:val="0"/>
        <w:adjustRightInd w:val="0"/>
        <w:jc w:val="both"/>
      </w:pPr>
      <w:r w:rsidRPr="002D28DC">
        <w:t>o úplném nebo částečném sloučení nebo rozdělení jednotek,</w:t>
      </w:r>
    </w:p>
    <w:p w14:paraId="24505949" w14:textId="77777777" w:rsidR="000633AF" w:rsidRDefault="000633AF" w:rsidP="001354A9">
      <w:pPr>
        <w:widowControl w:val="0"/>
        <w:numPr>
          <w:ilvl w:val="0"/>
          <w:numId w:val="38"/>
        </w:numPr>
        <w:tabs>
          <w:tab w:val="left" w:pos="1701"/>
        </w:tabs>
        <w:autoSpaceDE w:val="0"/>
        <w:autoSpaceDN w:val="0"/>
        <w:adjustRightInd w:val="0"/>
        <w:jc w:val="both"/>
      </w:pPr>
      <w:r w:rsidRPr="002D28DC">
        <w:t>o změně podílu na společných částech,</w:t>
      </w:r>
    </w:p>
    <w:p w14:paraId="34D0F1C1" w14:textId="77777777" w:rsidR="000633AF" w:rsidRPr="002D28DC" w:rsidRDefault="000633AF" w:rsidP="001354A9">
      <w:pPr>
        <w:widowControl w:val="0"/>
        <w:numPr>
          <w:ilvl w:val="0"/>
          <w:numId w:val="38"/>
        </w:numPr>
        <w:tabs>
          <w:tab w:val="left" w:pos="1701"/>
        </w:tabs>
        <w:autoSpaceDE w:val="0"/>
        <w:autoSpaceDN w:val="0"/>
        <w:adjustRightInd w:val="0"/>
        <w:jc w:val="both"/>
      </w:pPr>
      <w:r w:rsidRPr="002D28DC">
        <w:t>o změně v určení společné části sloužící k výlučnému užívání vlastníka jednotky,</w:t>
      </w:r>
    </w:p>
    <w:p w14:paraId="4ED738BA" w14:textId="77777777" w:rsidR="000633AF" w:rsidRPr="002D28DC" w:rsidRDefault="000633AF" w:rsidP="001354A9">
      <w:pPr>
        <w:widowControl w:val="0"/>
        <w:numPr>
          <w:ilvl w:val="0"/>
          <w:numId w:val="38"/>
        </w:numPr>
        <w:tabs>
          <w:tab w:val="left" w:pos="1701"/>
        </w:tabs>
        <w:autoSpaceDE w:val="0"/>
        <w:autoSpaceDN w:val="0"/>
        <w:adjustRightInd w:val="0"/>
        <w:jc w:val="both"/>
      </w:pPr>
      <w:r w:rsidRPr="002D28DC">
        <w:lastRenderedPageBreak/>
        <w:t xml:space="preserve">o opravě nebo stavební úpravě společné části, převyšují-li náklady částku stanovenou prováděcím právním předpisem; </w:t>
      </w:r>
    </w:p>
    <w:p w14:paraId="31A81994" w14:textId="77777777" w:rsidR="000633AF" w:rsidRPr="002D28DC" w:rsidRDefault="000633AF" w:rsidP="001354A9">
      <w:pPr>
        <w:widowControl w:val="0"/>
        <w:numPr>
          <w:ilvl w:val="0"/>
          <w:numId w:val="20"/>
        </w:numPr>
        <w:autoSpaceDE w:val="0"/>
        <w:autoSpaceDN w:val="0"/>
        <w:adjustRightInd w:val="0"/>
        <w:jc w:val="both"/>
      </w:pPr>
      <w:r w:rsidRPr="002D28DC">
        <w:t>udělování předchozího souhlasu</w:t>
      </w:r>
    </w:p>
    <w:p w14:paraId="18EA0CB9" w14:textId="77777777" w:rsidR="000633AF" w:rsidRPr="002D28DC" w:rsidRDefault="000633AF" w:rsidP="001354A9">
      <w:pPr>
        <w:widowControl w:val="0"/>
        <w:numPr>
          <w:ilvl w:val="0"/>
          <w:numId w:val="39"/>
        </w:numPr>
        <w:tabs>
          <w:tab w:val="left" w:pos="1701"/>
        </w:tabs>
        <w:autoSpaceDE w:val="0"/>
        <w:autoSpaceDN w:val="0"/>
        <w:adjustRightInd w:val="0"/>
        <w:jc w:val="both"/>
      </w:pPr>
      <w:r w:rsidRPr="002D28DC">
        <w:t>k nabytí, zcizení nebo zatížení nemovitých věcí nebo k jinému nakládání s nimi,</w:t>
      </w:r>
    </w:p>
    <w:p w14:paraId="65F6D365" w14:textId="77777777" w:rsidR="000633AF" w:rsidRPr="002D28DC" w:rsidRDefault="000633AF" w:rsidP="001354A9">
      <w:pPr>
        <w:widowControl w:val="0"/>
        <w:numPr>
          <w:ilvl w:val="0"/>
          <w:numId w:val="39"/>
        </w:numPr>
        <w:tabs>
          <w:tab w:val="left" w:pos="1701"/>
        </w:tabs>
        <w:autoSpaceDE w:val="0"/>
        <w:autoSpaceDN w:val="0"/>
        <w:adjustRightInd w:val="0"/>
        <w:jc w:val="both"/>
      </w:pPr>
      <w:r w:rsidRPr="002D28DC">
        <w:t>k nabytí, zcizení nebo zatížení movitých věcí, jejichž hodnota převyšuje částku stanovenou prováděcím právním předpisem, nebo k jinému nakládání s nimi,</w:t>
      </w:r>
    </w:p>
    <w:p w14:paraId="4918C0C1" w14:textId="77777777" w:rsidR="000633AF" w:rsidRPr="002D28DC" w:rsidRDefault="000633AF" w:rsidP="001354A9">
      <w:pPr>
        <w:widowControl w:val="0"/>
        <w:numPr>
          <w:ilvl w:val="0"/>
          <w:numId w:val="39"/>
        </w:numPr>
        <w:tabs>
          <w:tab w:val="left" w:pos="1701"/>
        </w:tabs>
        <w:autoSpaceDE w:val="0"/>
        <w:autoSpaceDN w:val="0"/>
        <w:adjustRightInd w:val="0"/>
        <w:jc w:val="both"/>
      </w:pPr>
      <w:r w:rsidRPr="002D28DC">
        <w:t>k uzavření smlouvy o úvěru společenstvím vlastníků včetně schválení výše a podmínek úvěru,</w:t>
      </w:r>
    </w:p>
    <w:p w14:paraId="55A777A4" w14:textId="77777777" w:rsidR="000633AF" w:rsidRPr="002D28DC" w:rsidRDefault="000633AF" w:rsidP="001354A9">
      <w:pPr>
        <w:widowControl w:val="0"/>
        <w:numPr>
          <w:ilvl w:val="0"/>
          <w:numId w:val="39"/>
        </w:numPr>
        <w:tabs>
          <w:tab w:val="left" w:pos="1701"/>
        </w:tabs>
        <w:autoSpaceDE w:val="0"/>
        <w:autoSpaceDN w:val="0"/>
        <w:adjustRightInd w:val="0"/>
        <w:jc w:val="both"/>
      </w:pPr>
      <w:r w:rsidRPr="002D28DC">
        <w:t>k uzavření smlouvy o zřízení zástavního práva k jednotce, pokud dotčený vlastník jednotky v písemné formě s uzavřením zástavní smlouvy souhlasil,</w:t>
      </w:r>
    </w:p>
    <w:p w14:paraId="14A5AC04" w14:textId="77777777" w:rsidR="000633AF" w:rsidRPr="002D28DC" w:rsidRDefault="000633AF" w:rsidP="001354A9">
      <w:pPr>
        <w:widowControl w:val="0"/>
        <w:numPr>
          <w:ilvl w:val="0"/>
          <w:numId w:val="20"/>
        </w:numPr>
        <w:autoSpaceDE w:val="0"/>
        <w:autoSpaceDN w:val="0"/>
        <w:adjustRightInd w:val="0"/>
        <w:jc w:val="both"/>
      </w:pPr>
      <w:r w:rsidRPr="002D28DC">
        <w:t>určení osoby, která má zajišťovat některé činnosti správy domu a pozemků, i rozhodnutí o její změně, jakož i schválení smlouvy s touto osobou a schválení změny smlouvy v ujednání o ceně nebo o rozsahu činnosti,</w:t>
      </w:r>
    </w:p>
    <w:p w14:paraId="32C4DC56" w14:textId="77777777" w:rsidR="000633AF" w:rsidRPr="002D28DC" w:rsidRDefault="000633AF" w:rsidP="001354A9">
      <w:pPr>
        <w:widowControl w:val="0"/>
        <w:numPr>
          <w:ilvl w:val="0"/>
          <w:numId w:val="20"/>
        </w:numPr>
        <w:autoSpaceDE w:val="0"/>
        <w:autoSpaceDN w:val="0"/>
        <w:adjustRightInd w:val="0"/>
        <w:jc w:val="both"/>
      </w:pPr>
      <w:r w:rsidRPr="002D28DC">
        <w:t xml:space="preserve">rozhodování v dalších záležitostech určených stanovami nebo v záležitostech, které si shromáždění k rozhodnutí vyhradí. </w:t>
      </w:r>
    </w:p>
    <w:p w14:paraId="4545A2A3" w14:textId="77777777" w:rsidR="000633AF" w:rsidRPr="002D28DC" w:rsidRDefault="000633AF" w:rsidP="000633AF">
      <w:pPr>
        <w:widowControl w:val="0"/>
      </w:pPr>
      <w:r w:rsidRPr="002D28DC">
        <w:t xml:space="preserve"> </w:t>
      </w:r>
    </w:p>
    <w:p w14:paraId="1B7D276D" w14:textId="77777777" w:rsidR="000633AF" w:rsidRPr="002D28DC" w:rsidRDefault="000633AF" w:rsidP="001354A9">
      <w:pPr>
        <w:widowControl w:val="0"/>
        <w:numPr>
          <w:ilvl w:val="0"/>
          <w:numId w:val="19"/>
        </w:numPr>
        <w:autoSpaceDE w:val="0"/>
        <w:autoSpaceDN w:val="0"/>
        <w:adjustRightInd w:val="0"/>
        <w:ind w:left="426" w:hanging="426"/>
        <w:jc w:val="both"/>
      </w:pPr>
      <w:r w:rsidRPr="002D28DC">
        <w:t xml:space="preserve">Shromáždění se schází nejméně jednou za rok. Svolává jej výbor nebo předseda společenství. Svolavatel připravuje též podklady pro jednání shromáždění. </w:t>
      </w:r>
    </w:p>
    <w:p w14:paraId="2B5E3CC4" w14:textId="77777777" w:rsidR="000633AF" w:rsidRPr="002D28DC" w:rsidRDefault="000633AF" w:rsidP="000633AF">
      <w:pPr>
        <w:widowControl w:val="0"/>
        <w:ind w:left="426"/>
        <w:jc w:val="both"/>
      </w:pPr>
    </w:p>
    <w:p w14:paraId="594DFF92" w14:textId="77777777" w:rsidR="000633AF" w:rsidRPr="002D28DC" w:rsidRDefault="000633AF" w:rsidP="001354A9">
      <w:pPr>
        <w:widowControl w:val="0"/>
        <w:numPr>
          <w:ilvl w:val="0"/>
          <w:numId w:val="19"/>
        </w:numPr>
        <w:autoSpaceDE w:val="0"/>
        <w:autoSpaceDN w:val="0"/>
        <w:adjustRightInd w:val="0"/>
        <w:ind w:left="426" w:hanging="426"/>
        <w:jc w:val="both"/>
      </w:pPr>
      <w:r w:rsidRPr="002D28DC">
        <w:t xml:space="preserve">Shromáždění musí být svoláno též, požádá-li o to s uvedením návrhu pořadu jednání nejméně takový počet členů společenství, kteří mají více než jednu čtvrtinu všech hlasů, nejméně však dvou z nich, a to do 30 dnů od doručení této žádosti. </w:t>
      </w:r>
    </w:p>
    <w:p w14:paraId="2052721C" w14:textId="77777777" w:rsidR="000633AF" w:rsidRPr="002D28DC" w:rsidRDefault="000633AF" w:rsidP="000633AF">
      <w:pPr>
        <w:widowControl w:val="0"/>
        <w:ind w:left="426"/>
        <w:jc w:val="both"/>
      </w:pPr>
    </w:p>
    <w:p w14:paraId="15F06F7F" w14:textId="77777777" w:rsidR="000633AF" w:rsidRPr="002D28DC" w:rsidRDefault="000633AF" w:rsidP="001354A9">
      <w:pPr>
        <w:widowControl w:val="0"/>
        <w:numPr>
          <w:ilvl w:val="0"/>
          <w:numId w:val="19"/>
        </w:numPr>
        <w:autoSpaceDE w:val="0"/>
        <w:autoSpaceDN w:val="0"/>
        <w:adjustRightInd w:val="0"/>
        <w:ind w:left="426" w:hanging="426"/>
        <w:jc w:val="both"/>
      </w:pPr>
      <w:r w:rsidRPr="002D28DC">
        <w:t xml:space="preserve">Nesplní-li svolavatel uvedený v odstavci 4 povinnost svolat shromáždění podle odstavce 4 nebo 5, jsou oprávněni shromáždění svolat členové společenství, jejichž počet hlasů činí více než jednu čtvrtinu všech hlasů sami na náklad společenství. </w:t>
      </w:r>
    </w:p>
    <w:p w14:paraId="43F20E03" w14:textId="77777777" w:rsidR="000633AF" w:rsidRPr="002D28DC" w:rsidRDefault="000633AF" w:rsidP="000633AF">
      <w:pPr>
        <w:widowControl w:val="0"/>
        <w:ind w:left="426"/>
        <w:jc w:val="both"/>
      </w:pPr>
    </w:p>
    <w:p w14:paraId="38106FBE" w14:textId="77777777" w:rsidR="000633AF" w:rsidRPr="002D28DC" w:rsidRDefault="000633AF" w:rsidP="001354A9">
      <w:pPr>
        <w:widowControl w:val="0"/>
        <w:numPr>
          <w:ilvl w:val="0"/>
          <w:numId w:val="19"/>
        </w:numPr>
        <w:autoSpaceDE w:val="0"/>
        <w:autoSpaceDN w:val="0"/>
        <w:adjustRightInd w:val="0"/>
        <w:ind w:left="426" w:hanging="426"/>
        <w:jc w:val="both"/>
      </w:pPr>
      <w:r w:rsidRPr="002D28DC">
        <w:t xml:space="preserve">Shromáždění se svolává písemnou pozvánkou, která se odešle všem členům společenství, a současně vyvěsí v domě na domovní vývěsce společenství, případně zveřejní na internetových stránkách společenství. </w:t>
      </w:r>
    </w:p>
    <w:p w14:paraId="699BA004" w14:textId="77777777" w:rsidR="000633AF" w:rsidRPr="002D28DC" w:rsidRDefault="000633AF" w:rsidP="000633AF">
      <w:pPr>
        <w:widowControl w:val="0"/>
        <w:ind w:left="426"/>
        <w:jc w:val="both"/>
      </w:pPr>
    </w:p>
    <w:p w14:paraId="1256AB0C" w14:textId="77777777" w:rsidR="000633AF" w:rsidRPr="002D28DC" w:rsidRDefault="000633AF" w:rsidP="001354A9">
      <w:pPr>
        <w:widowControl w:val="0"/>
        <w:numPr>
          <w:ilvl w:val="0"/>
          <w:numId w:val="19"/>
        </w:numPr>
        <w:autoSpaceDE w:val="0"/>
        <w:autoSpaceDN w:val="0"/>
        <w:adjustRightInd w:val="0"/>
        <w:ind w:left="426" w:hanging="426"/>
        <w:jc w:val="both"/>
      </w:pPr>
      <w:r w:rsidRPr="002D28DC">
        <w:t>Písemná pozvánka musí být odeslána a současně vyvěšena nejméně 15 dní přede dnem konání shromáždění. V pozvánce se uvede zejména datum, hodina, místo konání a program jednání shromáždění. Dále se v pozvánce uvede, kde se mohou členové společenství seznámit s podklady k jednotlivým bodům jednání, pokud nejsou tyto podklady k pozvánce připojeny.</w:t>
      </w:r>
    </w:p>
    <w:p w14:paraId="21ECACEC" w14:textId="77777777" w:rsidR="000633AF" w:rsidRPr="002D28DC" w:rsidRDefault="000633AF" w:rsidP="000633AF">
      <w:pPr>
        <w:widowControl w:val="0"/>
        <w:ind w:left="426"/>
        <w:jc w:val="both"/>
      </w:pPr>
    </w:p>
    <w:p w14:paraId="0FB2B11B" w14:textId="77777777" w:rsidR="000633AF" w:rsidRPr="002D28DC" w:rsidRDefault="000633AF" w:rsidP="001354A9">
      <w:pPr>
        <w:widowControl w:val="0"/>
        <w:numPr>
          <w:ilvl w:val="0"/>
          <w:numId w:val="19"/>
        </w:numPr>
        <w:autoSpaceDE w:val="0"/>
        <w:autoSpaceDN w:val="0"/>
        <w:adjustRightInd w:val="0"/>
        <w:ind w:left="426" w:hanging="426"/>
        <w:jc w:val="both"/>
      </w:pPr>
      <w:r w:rsidRPr="002D28DC">
        <w:t xml:space="preserve">Jednání shromáždění řídí předseda (místopředseda) výboru nebo pověřený člen výboru, anebo předseda společenství; v případě svolání shromáždění svolavateli podle odstavce 6, řídí jednání shromáždění člen společenství zmocněný těmito svolavateli. </w:t>
      </w:r>
    </w:p>
    <w:p w14:paraId="55410457" w14:textId="77777777" w:rsidR="000633AF" w:rsidRPr="002D28DC" w:rsidRDefault="000633AF" w:rsidP="000633AF">
      <w:pPr>
        <w:widowControl w:val="0"/>
        <w:ind w:left="426"/>
        <w:jc w:val="both"/>
      </w:pPr>
    </w:p>
    <w:p w14:paraId="3A506BE7" w14:textId="77777777" w:rsidR="000633AF" w:rsidRPr="002D28DC" w:rsidRDefault="000633AF" w:rsidP="001354A9">
      <w:pPr>
        <w:widowControl w:val="0"/>
        <w:numPr>
          <w:ilvl w:val="0"/>
          <w:numId w:val="19"/>
        </w:numPr>
        <w:autoSpaceDE w:val="0"/>
        <w:autoSpaceDN w:val="0"/>
        <w:adjustRightInd w:val="0"/>
        <w:ind w:left="426" w:hanging="426"/>
        <w:jc w:val="both"/>
      </w:pPr>
      <w:r w:rsidRPr="002D28DC">
        <w:t xml:space="preserve">Shromáždění je schopné usnášení, jsou-li přítomni členové společenství, kteří mají většinu všech hlasů. K přijetí usnesení je zapotřebí nadpoloviční většiny hlasů přítomných členů společenství, pokud zákon nebo tyto stanovy nevyžadují vyšší počet hlasů. </w:t>
      </w:r>
    </w:p>
    <w:p w14:paraId="3A483EC8" w14:textId="77777777" w:rsidR="000633AF" w:rsidRPr="002D28DC" w:rsidRDefault="000633AF" w:rsidP="000633AF">
      <w:pPr>
        <w:widowControl w:val="0"/>
        <w:ind w:left="426"/>
        <w:jc w:val="both"/>
      </w:pPr>
    </w:p>
    <w:p w14:paraId="009D4B89" w14:textId="77777777" w:rsidR="000633AF" w:rsidRPr="002D28DC" w:rsidRDefault="000633AF" w:rsidP="001354A9">
      <w:pPr>
        <w:widowControl w:val="0"/>
        <w:numPr>
          <w:ilvl w:val="0"/>
          <w:numId w:val="19"/>
        </w:numPr>
        <w:autoSpaceDE w:val="0"/>
        <w:autoSpaceDN w:val="0"/>
        <w:adjustRightInd w:val="0"/>
        <w:ind w:left="426" w:hanging="426"/>
        <w:jc w:val="both"/>
      </w:pPr>
      <w:r w:rsidRPr="002D28DC">
        <w:t xml:space="preserve">Při hlasování je rozhodující velikost spoluvlastnických podílů členů společenství na společných částech domu a na pozemcích; členové společenství, kteří jsou spoluvlastníky jednotky, mají společně jeden hlas. </w:t>
      </w:r>
    </w:p>
    <w:p w14:paraId="2D67882F" w14:textId="77777777" w:rsidR="000633AF" w:rsidRPr="002D28DC" w:rsidRDefault="000633AF" w:rsidP="000633AF">
      <w:pPr>
        <w:widowControl w:val="0"/>
        <w:ind w:left="426"/>
        <w:jc w:val="both"/>
      </w:pPr>
    </w:p>
    <w:p w14:paraId="77E03C81" w14:textId="77777777" w:rsidR="000633AF" w:rsidRPr="002D28DC" w:rsidRDefault="000633AF" w:rsidP="001354A9">
      <w:pPr>
        <w:widowControl w:val="0"/>
        <w:numPr>
          <w:ilvl w:val="0"/>
          <w:numId w:val="19"/>
        </w:numPr>
        <w:autoSpaceDE w:val="0"/>
        <w:autoSpaceDN w:val="0"/>
        <w:adjustRightInd w:val="0"/>
        <w:ind w:left="426" w:hanging="426"/>
        <w:jc w:val="both"/>
      </w:pPr>
      <w:r w:rsidRPr="002D28DC">
        <w:t>Je-li pro to důležitý důvod, může přehlasovaný vlastník jednotky nebo i společenství vlastníků, pokud je vlastníkem jednotky, navrhnout soudu, aby o záležitosti rozhodl; v rámci toho může též navrhnout, aby soud dočasně zakázal jednat podle napadeného rozhodnutí. Není-li návrh podán do tří měsíců ode dne, kdy se vlastník jednotky o rozhodnutí dozvěděl nebo dozvědět mohl, jeho právo zaniká. Je-li pro to důležitý důvod, může každý vlastník jednotky navrhnout soudu, aby rozhodl o záležitosti, která byla shromáždění řádně předložena k rozhodnutí, ale o které nebylo rozhodnuto pro nezpůsobilost shromáždění usnášet se.</w:t>
      </w:r>
    </w:p>
    <w:p w14:paraId="707E0680" w14:textId="77777777" w:rsidR="000633AF" w:rsidRPr="002D28DC" w:rsidRDefault="000633AF" w:rsidP="000633AF">
      <w:pPr>
        <w:widowControl w:val="0"/>
        <w:ind w:left="426"/>
        <w:jc w:val="both"/>
      </w:pPr>
    </w:p>
    <w:p w14:paraId="2DCC58CF" w14:textId="77777777" w:rsidR="000633AF" w:rsidRDefault="000633AF" w:rsidP="001354A9">
      <w:pPr>
        <w:widowControl w:val="0"/>
        <w:numPr>
          <w:ilvl w:val="0"/>
          <w:numId w:val="19"/>
        </w:numPr>
        <w:autoSpaceDE w:val="0"/>
        <w:autoSpaceDN w:val="0"/>
        <w:adjustRightInd w:val="0"/>
        <w:ind w:left="426" w:hanging="426"/>
        <w:jc w:val="both"/>
      </w:pPr>
      <w:r w:rsidRPr="002D28DC">
        <w:t>Tříčtvrtinové většiny hlasů přítomných členů společenství je zapotřebí k přijetí usnesení o:</w:t>
      </w:r>
    </w:p>
    <w:p w14:paraId="1377BDDE" w14:textId="77777777" w:rsidR="000633AF" w:rsidRDefault="000633AF" w:rsidP="000633AF">
      <w:pPr>
        <w:pStyle w:val="Odstavecseseznamem"/>
      </w:pPr>
    </w:p>
    <w:p w14:paraId="73BB97C1" w14:textId="77777777" w:rsidR="000633AF" w:rsidRPr="002D28DC" w:rsidRDefault="000633AF" w:rsidP="001354A9">
      <w:pPr>
        <w:widowControl w:val="0"/>
        <w:numPr>
          <w:ilvl w:val="0"/>
          <w:numId w:val="21"/>
        </w:numPr>
        <w:autoSpaceDE w:val="0"/>
        <w:autoSpaceDN w:val="0"/>
        <w:adjustRightInd w:val="0"/>
        <w:jc w:val="both"/>
      </w:pPr>
      <w:r w:rsidRPr="002D28DC">
        <w:t xml:space="preserve">schválení nebo změně stanov, </w:t>
      </w:r>
    </w:p>
    <w:p w14:paraId="7EB9CA76" w14:textId="77777777" w:rsidR="000633AF" w:rsidRPr="002D28DC" w:rsidRDefault="000633AF" w:rsidP="001354A9">
      <w:pPr>
        <w:widowControl w:val="0"/>
        <w:numPr>
          <w:ilvl w:val="0"/>
          <w:numId w:val="21"/>
        </w:numPr>
        <w:autoSpaceDE w:val="0"/>
        <w:autoSpaceDN w:val="0"/>
        <w:adjustRightInd w:val="0"/>
        <w:jc w:val="both"/>
      </w:pPr>
      <w:r w:rsidRPr="002D28DC">
        <w:t xml:space="preserve">uzavření smlouvy o zástavním právu k jednotkám podle odstavce 3 písm. b) tohoto článku, </w:t>
      </w:r>
    </w:p>
    <w:p w14:paraId="3898FABE" w14:textId="77777777" w:rsidR="000633AF" w:rsidRPr="002D28DC" w:rsidRDefault="000633AF" w:rsidP="001354A9">
      <w:pPr>
        <w:widowControl w:val="0"/>
        <w:numPr>
          <w:ilvl w:val="0"/>
          <w:numId w:val="21"/>
        </w:numPr>
        <w:autoSpaceDE w:val="0"/>
        <w:autoSpaceDN w:val="0"/>
        <w:adjustRightInd w:val="0"/>
        <w:jc w:val="both"/>
      </w:pPr>
      <w:r w:rsidRPr="002D28DC">
        <w:t xml:space="preserve">způsobu rozúčtování cen služeb na jednotlivé vlastníky, </w:t>
      </w:r>
    </w:p>
    <w:p w14:paraId="5FD817D3" w14:textId="4566956E" w:rsidR="000633AF" w:rsidRDefault="000633AF" w:rsidP="001354A9">
      <w:pPr>
        <w:widowControl w:val="0"/>
        <w:numPr>
          <w:ilvl w:val="0"/>
          <w:numId w:val="21"/>
        </w:numPr>
        <w:autoSpaceDE w:val="0"/>
        <w:autoSpaceDN w:val="0"/>
        <w:adjustRightInd w:val="0"/>
        <w:jc w:val="both"/>
      </w:pPr>
      <w:r w:rsidRPr="002D28DC">
        <w:t>rozdělení zi</w:t>
      </w:r>
      <w:r w:rsidR="00A475A1">
        <w:t>sku z hospodaření společenství,</w:t>
      </w:r>
    </w:p>
    <w:p w14:paraId="127B18A4" w14:textId="7AFF8560" w:rsidR="000633AF" w:rsidRPr="002D28DC" w:rsidRDefault="00A475A1" w:rsidP="000633AF">
      <w:pPr>
        <w:widowControl w:val="0"/>
        <w:numPr>
          <w:ilvl w:val="0"/>
          <w:numId w:val="21"/>
        </w:numPr>
        <w:autoSpaceDE w:val="0"/>
        <w:autoSpaceDN w:val="0"/>
        <w:adjustRightInd w:val="0"/>
        <w:jc w:val="both"/>
      </w:pPr>
      <w:r w:rsidRPr="00E31A3D">
        <w:t>změně Prohlášení</w:t>
      </w:r>
      <w:r>
        <w:t>.</w:t>
      </w:r>
    </w:p>
    <w:p w14:paraId="176CFD94" w14:textId="77777777" w:rsidR="000633AF" w:rsidRPr="002D28DC" w:rsidRDefault="000633AF" w:rsidP="000633AF">
      <w:pPr>
        <w:widowControl w:val="0"/>
      </w:pPr>
      <w:r w:rsidRPr="002D28DC">
        <w:t xml:space="preserve"> </w:t>
      </w:r>
    </w:p>
    <w:p w14:paraId="4B48C850" w14:textId="77777777" w:rsidR="000633AF" w:rsidRPr="002D28DC" w:rsidRDefault="000633AF" w:rsidP="001354A9">
      <w:pPr>
        <w:widowControl w:val="0"/>
        <w:numPr>
          <w:ilvl w:val="0"/>
          <w:numId w:val="19"/>
        </w:numPr>
        <w:autoSpaceDE w:val="0"/>
        <w:autoSpaceDN w:val="0"/>
        <w:adjustRightInd w:val="0"/>
        <w:ind w:left="426" w:hanging="426"/>
        <w:jc w:val="both"/>
      </w:pPr>
      <w:r w:rsidRPr="002D28DC">
        <w:t>K přijetí usnesení o změně účelu užívání stavby</w:t>
      </w:r>
      <w:r>
        <w:t xml:space="preserve"> (myšleno celého bytového domu)</w:t>
      </w:r>
      <w:r w:rsidRPr="002D28DC">
        <w:t xml:space="preserve"> a o změně stavby</w:t>
      </w:r>
      <w:r>
        <w:t xml:space="preserve"> (myšleno celého bytového domu)</w:t>
      </w:r>
      <w:r w:rsidRPr="002D28DC">
        <w:t xml:space="preserve"> je zapotřebí souhlasu všech členů společenství, pokud není dále uvedeno jinak. Jde-li o stavební úpravy spočívající v modernizaci, rekonstrukci a opravách společných částí domu, jimiž se nemění vnitřní uspořádání domu a zároveň velikost spoluvlastnických podílů na společných částech domu, postačuje souhlas nadpoloviční většiny všech členů společenství. </w:t>
      </w:r>
    </w:p>
    <w:p w14:paraId="42397987" w14:textId="77777777" w:rsidR="000633AF" w:rsidRPr="002D28DC" w:rsidRDefault="000633AF" w:rsidP="000633AF">
      <w:pPr>
        <w:widowControl w:val="0"/>
        <w:ind w:left="426"/>
        <w:jc w:val="both"/>
      </w:pPr>
    </w:p>
    <w:p w14:paraId="31F7F6DA" w14:textId="77777777" w:rsidR="000633AF" w:rsidRPr="002D28DC" w:rsidRDefault="000633AF" w:rsidP="001354A9">
      <w:pPr>
        <w:widowControl w:val="0"/>
        <w:numPr>
          <w:ilvl w:val="0"/>
          <w:numId w:val="19"/>
        </w:numPr>
        <w:autoSpaceDE w:val="0"/>
        <w:autoSpaceDN w:val="0"/>
        <w:adjustRightInd w:val="0"/>
        <w:ind w:left="426" w:hanging="426"/>
        <w:jc w:val="both"/>
      </w:pPr>
      <w:r w:rsidRPr="002D28DC">
        <w:t xml:space="preserve">Z jednání shromáždění se pořizuje zápis, za jehož pořízení odpovídá svolavatel. Zápis musí obsahovat nezbytné údaje prokazující schopnost shromáždění k jednání a usnášení, dále údaje o průběhu jednání, plné znění přijatých usnesení a výsledky voleb, pokud byly volby prováděny. Přílohu zápisu tvoří zejména listina přítomných s jejich podpisy a písemné podklady, které byly předloženy k jednotlivým projednávaným bodům. </w:t>
      </w:r>
    </w:p>
    <w:p w14:paraId="10C5D5A0" w14:textId="77777777" w:rsidR="000633AF" w:rsidRPr="002D28DC" w:rsidRDefault="000633AF" w:rsidP="000633AF">
      <w:pPr>
        <w:widowControl w:val="0"/>
        <w:ind w:left="426"/>
        <w:jc w:val="both"/>
      </w:pPr>
    </w:p>
    <w:p w14:paraId="10A11918" w14:textId="77777777" w:rsidR="000633AF" w:rsidRPr="002D28DC" w:rsidRDefault="000633AF" w:rsidP="001354A9">
      <w:pPr>
        <w:widowControl w:val="0"/>
        <w:numPr>
          <w:ilvl w:val="0"/>
          <w:numId w:val="19"/>
        </w:numPr>
        <w:autoSpaceDE w:val="0"/>
        <w:autoSpaceDN w:val="0"/>
        <w:adjustRightInd w:val="0"/>
        <w:ind w:left="426" w:hanging="426"/>
        <w:jc w:val="both"/>
      </w:pPr>
      <w:r w:rsidRPr="002D28DC">
        <w:t xml:space="preserve">Zápis podepisuje předsedající a zapisovatel. Zápisy včetně písemných podkladů k jednání shromáždění musí být uschovány u předsedy výboru nebo u předsedy společenství. </w:t>
      </w:r>
    </w:p>
    <w:p w14:paraId="0F4C6984" w14:textId="77777777" w:rsidR="000633AF" w:rsidRPr="002D28DC" w:rsidRDefault="000633AF" w:rsidP="000633AF">
      <w:pPr>
        <w:widowControl w:val="0"/>
        <w:ind w:left="426"/>
        <w:jc w:val="both"/>
      </w:pPr>
    </w:p>
    <w:p w14:paraId="01789E7C" w14:textId="77777777" w:rsidR="000633AF" w:rsidRPr="002D28DC" w:rsidRDefault="000633AF" w:rsidP="001354A9">
      <w:pPr>
        <w:widowControl w:val="0"/>
        <w:numPr>
          <w:ilvl w:val="0"/>
          <w:numId w:val="19"/>
        </w:numPr>
        <w:autoSpaceDE w:val="0"/>
        <w:autoSpaceDN w:val="0"/>
        <w:adjustRightInd w:val="0"/>
        <w:ind w:left="426" w:hanging="426"/>
        <w:jc w:val="both"/>
      </w:pPr>
      <w:r w:rsidRPr="002D28DC">
        <w:t xml:space="preserve">Ustanovení odstavců 15 a 16 se přiměřeně použijí pro zápisy z jednání výboru a kontrolní komise, případně dalších orgánů, jsou-li zřízeny. </w:t>
      </w:r>
    </w:p>
    <w:p w14:paraId="0B64B100" w14:textId="77777777" w:rsidR="000633AF" w:rsidRPr="002D28DC" w:rsidRDefault="000633AF" w:rsidP="000633AF">
      <w:pPr>
        <w:widowControl w:val="0"/>
      </w:pPr>
      <w:r w:rsidRPr="002D28DC">
        <w:t xml:space="preserve"> </w:t>
      </w:r>
    </w:p>
    <w:p w14:paraId="30E6F816" w14:textId="77777777" w:rsidR="000633AF" w:rsidRPr="002D28DC" w:rsidRDefault="000633AF" w:rsidP="000633AF">
      <w:pPr>
        <w:widowControl w:val="0"/>
        <w:jc w:val="center"/>
      </w:pPr>
      <w:r w:rsidRPr="002D28DC">
        <w:t xml:space="preserve">Článek VII. </w:t>
      </w:r>
    </w:p>
    <w:p w14:paraId="27C833FB" w14:textId="77777777" w:rsidR="000633AF" w:rsidRPr="002D28DC" w:rsidRDefault="000633AF" w:rsidP="000633AF">
      <w:pPr>
        <w:widowControl w:val="0"/>
        <w:jc w:val="center"/>
        <w:rPr>
          <w:b/>
          <w:bCs/>
        </w:rPr>
      </w:pPr>
      <w:r w:rsidRPr="002D28DC">
        <w:rPr>
          <w:b/>
          <w:bCs/>
        </w:rPr>
        <w:t>Výbor</w:t>
      </w:r>
    </w:p>
    <w:p w14:paraId="467EE70F" w14:textId="77777777" w:rsidR="000633AF" w:rsidRPr="002D28DC" w:rsidRDefault="000633AF" w:rsidP="000633AF">
      <w:pPr>
        <w:widowControl w:val="0"/>
        <w:jc w:val="center"/>
      </w:pPr>
    </w:p>
    <w:p w14:paraId="0D72F57E" w14:textId="77777777" w:rsidR="000633AF" w:rsidRPr="002D28DC" w:rsidRDefault="000633AF" w:rsidP="001354A9">
      <w:pPr>
        <w:widowControl w:val="0"/>
        <w:numPr>
          <w:ilvl w:val="0"/>
          <w:numId w:val="22"/>
        </w:numPr>
        <w:autoSpaceDE w:val="0"/>
        <w:autoSpaceDN w:val="0"/>
        <w:adjustRightInd w:val="0"/>
        <w:ind w:left="426" w:hanging="426"/>
        <w:jc w:val="both"/>
      </w:pPr>
      <w:r w:rsidRPr="002D28DC">
        <w:t xml:space="preserve">Výbor je výkonným orgánem společenství. Řídí a organizuje běžnou činnost společenství a rozhoduje ve věcech spojených se správou domu a pozemků a s předmětem činnosti společenství s výjimkou těch věcí, které jsou podle zákona a těchto stanov ve výlučné působnosti shromáždění, anebo si je shromáždění k rozhodnutí vyhradilo. </w:t>
      </w:r>
    </w:p>
    <w:p w14:paraId="0E40A610" w14:textId="77777777" w:rsidR="000633AF" w:rsidRPr="002D28DC" w:rsidRDefault="000633AF" w:rsidP="000633AF">
      <w:pPr>
        <w:widowControl w:val="0"/>
        <w:ind w:left="426"/>
        <w:jc w:val="both"/>
      </w:pPr>
    </w:p>
    <w:p w14:paraId="612F6BA2" w14:textId="77777777" w:rsidR="000633AF" w:rsidRPr="002D28DC" w:rsidRDefault="000633AF" w:rsidP="001354A9">
      <w:pPr>
        <w:widowControl w:val="0"/>
        <w:numPr>
          <w:ilvl w:val="0"/>
          <w:numId w:val="22"/>
        </w:numPr>
        <w:autoSpaceDE w:val="0"/>
        <w:autoSpaceDN w:val="0"/>
        <w:adjustRightInd w:val="0"/>
        <w:ind w:left="426" w:hanging="426"/>
        <w:jc w:val="both"/>
      </w:pPr>
      <w:r w:rsidRPr="002D28DC">
        <w:t xml:space="preserve">Výbor je statutárním orgánem společenství. Za svou činnost odpovídá výbor shromáždění. Za výbor jedná navenek jeho předseda. V době nepřítomnosti předsedy jej zastupuje místopředseda. Jde-li o písemné právní jednání, které činí výbor, musí být podepsáno předsedou nebo v jeho zastoupení místopředsedou a dalším členem výboru. Podepisuje-li předseda spolu s místopředsedou, je podpis místopředsedy považován za podpis dalšího člena výboru. </w:t>
      </w:r>
    </w:p>
    <w:p w14:paraId="73410C0D" w14:textId="77777777" w:rsidR="000633AF" w:rsidRPr="002D28DC" w:rsidRDefault="000633AF" w:rsidP="000633AF">
      <w:pPr>
        <w:widowControl w:val="0"/>
        <w:ind w:left="426"/>
        <w:jc w:val="both"/>
      </w:pPr>
    </w:p>
    <w:p w14:paraId="217845A3" w14:textId="77777777" w:rsidR="000633AF" w:rsidRPr="002D28DC" w:rsidRDefault="000633AF" w:rsidP="001354A9">
      <w:pPr>
        <w:widowControl w:val="0"/>
        <w:numPr>
          <w:ilvl w:val="0"/>
          <w:numId w:val="22"/>
        </w:numPr>
        <w:autoSpaceDE w:val="0"/>
        <w:autoSpaceDN w:val="0"/>
        <w:adjustRightInd w:val="0"/>
        <w:ind w:left="426" w:hanging="426"/>
        <w:jc w:val="both"/>
      </w:pPr>
      <w:r w:rsidRPr="002D28DC">
        <w:t xml:space="preserve">Členové výboru jsou voleni a odvoláváni shromážděním. Předsedu a místopředsedu volí výbor z řad svých členů a z funkce je odvolává. </w:t>
      </w:r>
    </w:p>
    <w:p w14:paraId="1E143BE2" w14:textId="77777777" w:rsidR="000633AF" w:rsidRPr="002D28DC" w:rsidRDefault="000633AF" w:rsidP="000633AF">
      <w:pPr>
        <w:widowControl w:val="0"/>
        <w:ind w:left="426"/>
        <w:jc w:val="both"/>
      </w:pPr>
    </w:p>
    <w:p w14:paraId="094A1363" w14:textId="77777777" w:rsidR="000633AF" w:rsidRPr="002D28DC" w:rsidRDefault="000633AF" w:rsidP="001354A9">
      <w:pPr>
        <w:widowControl w:val="0"/>
        <w:numPr>
          <w:ilvl w:val="0"/>
          <w:numId w:val="22"/>
        </w:numPr>
        <w:autoSpaceDE w:val="0"/>
        <w:autoSpaceDN w:val="0"/>
        <w:adjustRightInd w:val="0"/>
        <w:ind w:left="426" w:hanging="426"/>
        <w:jc w:val="both"/>
      </w:pPr>
      <w:r w:rsidRPr="002D28DC">
        <w:t xml:space="preserve">Předseda výboru organizuje, svolává (prostřednictvím e-mailové zprávy zaslané ostatním členům výboru nejméně 15 dní před termínem zasedání výboru), řídí činnost výboru a organizuje běžnou činnost společenství. </w:t>
      </w:r>
    </w:p>
    <w:p w14:paraId="79D67EF9" w14:textId="77777777" w:rsidR="000633AF" w:rsidRPr="002D28DC" w:rsidRDefault="000633AF" w:rsidP="000633AF">
      <w:pPr>
        <w:widowControl w:val="0"/>
        <w:ind w:left="426"/>
        <w:jc w:val="both"/>
      </w:pPr>
    </w:p>
    <w:p w14:paraId="34D217A2" w14:textId="77777777" w:rsidR="000633AF" w:rsidRPr="002D28DC" w:rsidRDefault="000633AF" w:rsidP="001354A9">
      <w:pPr>
        <w:widowControl w:val="0"/>
        <w:numPr>
          <w:ilvl w:val="0"/>
          <w:numId w:val="22"/>
        </w:numPr>
        <w:autoSpaceDE w:val="0"/>
        <w:autoSpaceDN w:val="0"/>
        <w:adjustRightInd w:val="0"/>
        <w:ind w:left="426" w:hanging="426"/>
        <w:jc w:val="both"/>
      </w:pPr>
      <w:r w:rsidRPr="002D28DC">
        <w:t xml:space="preserve">Výbor koná své schůze podle potřeby, nejméně však jednou za čtvrtletí. </w:t>
      </w:r>
    </w:p>
    <w:p w14:paraId="7AE18162" w14:textId="77777777" w:rsidR="000633AF" w:rsidRPr="002D28DC" w:rsidRDefault="000633AF" w:rsidP="000633AF">
      <w:pPr>
        <w:widowControl w:val="0"/>
        <w:ind w:left="426"/>
        <w:jc w:val="both"/>
      </w:pPr>
    </w:p>
    <w:p w14:paraId="382D7D25" w14:textId="77777777" w:rsidR="000633AF" w:rsidRPr="002D28DC" w:rsidRDefault="000633AF" w:rsidP="001354A9">
      <w:pPr>
        <w:widowControl w:val="0"/>
        <w:numPr>
          <w:ilvl w:val="0"/>
          <w:numId w:val="22"/>
        </w:numPr>
        <w:autoSpaceDE w:val="0"/>
        <w:autoSpaceDN w:val="0"/>
        <w:adjustRightInd w:val="0"/>
        <w:ind w:left="426" w:hanging="426"/>
        <w:jc w:val="both"/>
      </w:pPr>
      <w:r w:rsidRPr="002D28DC">
        <w:t xml:space="preserve">Výbor může rozhodovat i mimo schůzi. K platnosti hlasování se v takovém případě vyžaduje vyjádření člena výboru s uvedením dne, měsíce a roku, kdy bylo učiněno, podepsané vlastní rukou na listině obsahující plné znění návrhu rozhodnutí nebo e-mailová zpráva zaslaná na e-mailovou adresu předsedy výboru, bude-li obsahovat plné znění návrhu rozhodnutí a výslovné vyjádření člena výboru k němu. </w:t>
      </w:r>
    </w:p>
    <w:p w14:paraId="4426C7B0" w14:textId="77777777" w:rsidR="000633AF" w:rsidRPr="002D28DC" w:rsidRDefault="000633AF" w:rsidP="000633AF">
      <w:pPr>
        <w:widowControl w:val="0"/>
        <w:ind w:left="426"/>
        <w:jc w:val="both"/>
      </w:pPr>
    </w:p>
    <w:p w14:paraId="1EC77D36" w14:textId="77777777" w:rsidR="000633AF" w:rsidRPr="002D28DC" w:rsidRDefault="000633AF" w:rsidP="001354A9">
      <w:pPr>
        <w:widowControl w:val="0"/>
        <w:numPr>
          <w:ilvl w:val="0"/>
          <w:numId w:val="22"/>
        </w:numPr>
        <w:autoSpaceDE w:val="0"/>
        <w:autoSpaceDN w:val="0"/>
        <w:adjustRightInd w:val="0"/>
        <w:ind w:left="426" w:hanging="426"/>
        <w:jc w:val="both"/>
      </w:pPr>
      <w:r w:rsidRPr="002D28DC">
        <w:t xml:space="preserve">Výbor má 3 členy. Každý člen výboru má jeden hlas. </w:t>
      </w:r>
    </w:p>
    <w:p w14:paraId="661B4506" w14:textId="77777777" w:rsidR="000633AF" w:rsidRPr="002D28DC" w:rsidRDefault="000633AF" w:rsidP="000633AF">
      <w:pPr>
        <w:widowControl w:val="0"/>
        <w:ind w:left="426"/>
        <w:jc w:val="both"/>
      </w:pPr>
    </w:p>
    <w:p w14:paraId="3F33F12A" w14:textId="77777777" w:rsidR="000633AF" w:rsidRPr="002D28DC" w:rsidRDefault="000633AF" w:rsidP="001354A9">
      <w:pPr>
        <w:widowControl w:val="0"/>
        <w:numPr>
          <w:ilvl w:val="0"/>
          <w:numId w:val="22"/>
        </w:numPr>
        <w:autoSpaceDE w:val="0"/>
        <w:autoSpaceDN w:val="0"/>
        <w:adjustRightInd w:val="0"/>
        <w:ind w:left="426" w:hanging="426"/>
        <w:jc w:val="both"/>
      </w:pPr>
      <w:r w:rsidRPr="002D28DC">
        <w:t>Výbor je schopen usnášení, je-li přítomna nadpoloviční většina jeho členů. K přijetí usnesení je zapotřebí nadpoloviční většiny hlasů přítomných členů výboru. Požádá-li o to člen výboru, musí být do zápisu výslovně uveden jeho nesouhlas s přijatým usnesením, popřípadě též důvody tohoto nesouhlasu.</w:t>
      </w:r>
    </w:p>
    <w:p w14:paraId="46B7A702" w14:textId="77777777" w:rsidR="000633AF" w:rsidRPr="002D28DC" w:rsidRDefault="000633AF" w:rsidP="000633AF">
      <w:pPr>
        <w:widowControl w:val="0"/>
        <w:ind w:left="426"/>
        <w:jc w:val="both"/>
      </w:pPr>
    </w:p>
    <w:p w14:paraId="0E8ECDE6" w14:textId="77777777" w:rsidR="000633AF" w:rsidRPr="002D28DC" w:rsidRDefault="000633AF" w:rsidP="001354A9">
      <w:pPr>
        <w:widowControl w:val="0"/>
        <w:numPr>
          <w:ilvl w:val="0"/>
          <w:numId w:val="22"/>
        </w:numPr>
        <w:autoSpaceDE w:val="0"/>
        <w:autoSpaceDN w:val="0"/>
        <w:adjustRightInd w:val="0"/>
        <w:ind w:left="426" w:hanging="426"/>
        <w:jc w:val="both"/>
      </w:pPr>
      <w:r w:rsidRPr="002D28DC">
        <w:t xml:space="preserve">Odpovědnost člena výboru za škodu, kterou způsobil porušením právní povinnosti při výkonu své funkce, se řídí ustanoveními občanského zákoníku. </w:t>
      </w:r>
    </w:p>
    <w:p w14:paraId="177D9FB0" w14:textId="77777777" w:rsidR="000633AF" w:rsidRPr="002D28DC" w:rsidRDefault="000633AF" w:rsidP="000633AF">
      <w:pPr>
        <w:widowControl w:val="0"/>
        <w:ind w:left="426"/>
        <w:jc w:val="both"/>
      </w:pPr>
    </w:p>
    <w:p w14:paraId="4963E014" w14:textId="77777777" w:rsidR="000633AF" w:rsidRPr="002D28DC" w:rsidRDefault="000633AF" w:rsidP="001354A9">
      <w:pPr>
        <w:widowControl w:val="0"/>
        <w:numPr>
          <w:ilvl w:val="0"/>
          <w:numId w:val="22"/>
        </w:numPr>
        <w:autoSpaceDE w:val="0"/>
        <w:autoSpaceDN w:val="0"/>
        <w:adjustRightInd w:val="0"/>
        <w:ind w:left="426" w:hanging="426"/>
        <w:jc w:val="both"/>
      </w:pPr>
      <w:r w:rsidRPr="002D28DC">
        <w:t>Výbor jako výkonný orgán společenství zejména:</w:t>
      </w:r>
    </w:p>
    <w:p w14:paraId="17984180" w14:textId="77777777" w:rsidR="000633AF" w:rsidRPr="002D28DC" w:rsidRDefault="000633AF" w:rsidP="001354A9">
      <w:pPr>
        <w:widowControl w:val="0"/>
        <w:numPr>
          <w:ilvl w:val="0"/>
          <w:numId w:val="23"/>
        </w:numPr>
        <w:autoSpaceDE w:val="0"/>
        <w:autoSpaceDN w:val="0"/>
        <w:adjustRightInd w:val="0"/>
        <w:jc w:val="both"/>
      </w:pPr>
      <w:r w:rsidRPr="002D28DC">
        <w:t xml:space="preserve">zajišťuje záležitosti společenství ve věcech správy domu a pozemků a dalších činností společenství podle zákona a těchto stanov, pokud nejde o záležitosti, které jsou v působnosti shromáždění; zajišťuje plnění usnesení shromáždění a odpovídá mu za svou činnost, </w:t>
      </w:r>
    </w:p>
    <w:p w14:paraId="471583FF" w14:textId="77777777" w:rsidR="000633AF" w:rsidRPr="002D28DC" w:rsidRDefault="000633AF" w:rsidP="001354A9">
      <w:pPr>
        <w:widowControl w:val="0"/>
        <w:numPr>
          <w:ilvl w:val="0"/>
          <w:numId w:val="23"/>
        </w:numPr>
        <w:autoSpaceDE w:val="0"/>
        <w:autoSpaceDN w:val="0"/>
        <w:adjustRightInd w:val="0"/>
        <w:jc w:val="both"/>
      </w:pPr>
      <w:r w:rsidRPr="002D28DC">
        <w:t xml:space="preserve">rozhoduje o uzavírání smluv ve věcech předmětu činnosti společenství, zejména k zajištění oprav, pojištění domu a zajištění dodávky služeb spojených s užíváním jednotek, </w:t>
      </w:r>
    </w:p>
    <w:p w14:paraId="1F75A5D4" w14:textId="1E4EAD2F" w:rsidR="000633AF" w:rsidRDefault="000633AF" w:rsidP="001354A9">
      <w:pPr>
        <w:widowControl w:val="0"/>
        <w:numPr>
          <w:ilvl w:val="0"/>
          <w:numId w:val="23"/>
        </w:numPr>
        <w:autoSpaceDE w:val="0"/>
        <w:autoSpaceDN w:val="0"/>
        <w:adjustRightInd w:val="0"/>
        <w:jc w:val="both"/>
      </w:pPr>
      <w:r w:rsidRPr="002D28DC">
        <w:t>uděluje souhlas ke změně účelu užívání bytu,</w:t>
      </w:r>
    </w:p>
    <w:p w14:paraId="7F6787D5" w14:textId="57E782F2" w:rsidR="000633AF" w:rsidRPr="002D28DC" w:rsidRDefault="000633AF" w:rsidP="001354A9">
      <w:pPr>
        <w:widowControl w:val="0"/>
        <w:numPr>
          <w:ilvl w:val="0"/>
          <w:numId w:val="23"/>
        </w:numPr>
        <w:autoSpaceDE w:val="0"/>
        <w:autoSpaceDN w:val="0"/>
        <w:adjustRightInd w:val="0"/>
        <w:jc w:val="both"/>
      </w:pPr>
      <w:r>
        <w:t>uděluje souhlas ke změně stavby v případě, že jde o změny v rámci jednotliv</w:t>
      </w:r>
      <w:r w:rsidR="005118B0">
        <w:t>ých bytů,</w:t>
      </w:r>
    </w:p>
    <w:p w14:paraId="41D30412" w14:textId="77777777" w:rsidR="000633AF" w:rsidRPr="002D28DC" w:rsidRDefault="000633AF" w:rsidP="001354A9">
      <w:pPr>
        <w:widowControl w:val="0"/>
        <w:numPr>
          <w:ilvl w:val="0"/>
          <w:numId w:val="23"/>
        </w:numPr>
        <w:autoSpaceDE w:val="0"/>
        <w:autoSpaceDN w:val="0"/>
        <w:adjustRightInd w:val="0"/>
        <w:jc w:val="both"/>
      </w:pPr>
      <w:r w:rsidRPr="002D28DC">
        <w:t xml:space="preserve">odpovídá za vedení účetnictví a za sestavení účetní závěrky a za předložení přiznání k daním, pokud tato povinnost vyplývá z právních předpisů, </w:t>
      </w:r>
    </w:p>
    <w:p w14:paraId="574FEC99" w14:textId="77777777" w:rsidR="000633AF" w:rsidRPr="002D28DC" w:rsidRDefault="000633AF" w:rsidP="001354A9">
      <w:pPr>
        <w:widowControl w:val="0"/>
        <w:numPr>
          <w:ilvl w:val="0"/>
          <w:numId w:val="23"/>
        </w:numPr>
        <w:autoSpaceDE w:val="0"/>
        <w:autoSpaceDN w:val="0"/>
        <w:adjustRightInd w:val="0"/>
        <w:jc w:val="both"/>
      </w:pPr>
      <w:r w:rsidRPr="002D28DC">
        <w:t xml:space="preserve">připravuje podklady pro jednání shromáždění, svolává shromáždění, předkládá shromáždění zprávu o hospodaření společenství, zprávu o správě domu a pozemků a o dalších činnostech společenství, které obsahují zejména základní údaje o provedených a plánovaných opravách, údržbě a povinných revizích včetně údajů o použití a stavu příspěvků na správu domu a pozemků, </w:t>
      </w:r>
    </w:p>
    <w:p w14:paraId="30347D0E" w14:textId="77777777" w:rsidR="000633AF" w:rsidRPr="002D28DC" w:rsidRDefault="000633AF" w:rsidP="001354A9">
      <w:pPr>
        <w:widowControl w:val="0"/>
        <w:numPr>
          <w:ilvl w:val="0"/>
          <w:numId w:val="23"/>
        </w:numPr>
        <w:autoSpaceDE w:val="0"/>
        <w:autoSpaceDN w:val="0"/>
        <w:adjustRightInd w:val="0"/>
        <w:jc w:val="both"/>
      </w:pPr>
      <w:r w:rsidRPr="002D28DC">
        <w:t xml:space="preserve">předkládá k projednání a schválení účetní závěrku a písemné materiály, které má shromáždění projednat, </w:t>
      </w:r>
    </w:p>
    <w:p w14:paraId="68AE42E6" w14:textId="77777777" w:rsidR="000633AF" w:rsidRPr="002D28DC" w:rsidRDefault="000633AF" w:rsidP="001354A9">
      <w:pPr>
        <w:widowControl w:val="0"/>
        <w:numPr>
          <w:ilvl w:val="0"/>
          <w:numId w:val="23"/>
        </w:numPr>
        <w:autoSpaceDE w:val="0"/>
        <w:autoSpaceDN w:val="0"/>
        <w:adjustRightInd w:val="0"/>
        <w:jc w:val="both"/>
      </w:pPr>
      <w:r w:rsidRPr="002D28DC">
        <w:t xml:space="preserve">zajišťuje řádné vedení písemností společenství, </w:t>
      </w:r>
    </w:p>
    <w:p w14:paraId="00494FF8" w14:textId="77777777" w:rsidR="000633AF" w:rsidRPr="002D28DC" w:rsidRDefault="000633AF" w:rsidP="001354A9">
      <w:pPr>
        <w:widowControl w:val="0"/>
        <w:numPr>
          <w:ilvl w:val="0"/>
          <w:numId w:val="23"/>
        </w:numPr>
        <w:autoSpaceDE w:val="0"/>
        <w:autoSpaceDN w:val="0"/>
        <w:adjustRightInd w:val="0"/>
        <w:jc w:val="both"/>
      </w:pPr>
      <w:r w:rsidRPr="002D28DC">
        <w:t xml:space="preserve">sděluje jednotlivým členům společenství podle usnesení shromáždění výši příspěvků na náklady spojené se správou domu a pozemků a výši záloh na úhradu za služby, </w:t>
      </w:r>
    </w:p>
    <w:p w14:paraId="178D8B7A" w14:textId="77777777" w:rsidR="000633AF" w:rsidRPr="002D28DC" w:rsidRDefault="000633AF" w:rsidP="001354A9">
      <w:pPr>
        <w:widowControl w:val="0"/>
        <w:numPr>
          <w:ilvl w:val="0"/>
          <w:numId w:val="23"/>
        </w:numPr>
        <w:autoSpaceDE w:val="0"/>
        <w:autoSpaceDN w:val="0"/>
        <w:adjustRightInd w:val="0"/>
        <w:jc w:val="both"/>
      </w:pPr>
      <w:r w:rsidRPr="002D28DC">
        <w:t xml:space="preserve">zajišťuje vyúčtování záloh na úhradu za služby a vypořádání nedoplatků nebo přeplatků, </w:t>
      </w:r>
    </w:p>
    <w:p w14:paraId="2C2C8B82" w14:textId="77777777" w:rsidR="000633AF" w:rsidRPr="002D28DC" w:rsidRDefault="000633AF" w:rsidP="001354A9">
      <w:pPr>
        <w:widowControl w:val="0"/>
        <w:numPr>
          <w:ilvl w:val="0"/>
          <w:numId w:val="23"/>
        </w:numPr>
        <w:autoSpaceDE w:val="0"/>
        <w:autoSpaceDN w:val="0"/>
        <w:adjustRightInd w:val="0"/>
        <w:jc w:val="both"/>
      </w:pPr>
      <w:r w:rsidRPr="002D28DC">
        <w:t>zajišťuje včasné plnění závazků společenství vzniklých ze smluv a jiných závazků a povinností vůči třetím osobám a včasné uplatňování pohledávek společenství,</w:t>
      </w:r>
    </w:p>
    <w:p w14:paraId="43F0C74F" w14:textId="77777777" w:rsidR="000633AF" w:rsidRPr="002D28DC" w:rsidRDefault="000633AF" w:rsidP="001354A9">
      <w:pPr>
        <w:numPr>
          <w:ilvl w:val="0"/>
          <w:numId w:val="23"/>
        </w:numPr>
        <w:jc w:val="both"/>
        <w:rPr>
          <w:rFonts w:eastAsia="Times New Roman"/>
        </w:rPr>
      </w:pPr>
      <w:r w:rsidRPr="002D28DC">
        <w:t xml:space="preserve">rozhoduje o převzetí účinků jednání učiněných za společenství před jejím vznikem. </w:t>
      </w:r>
    </w:p>
    <w:p w14:paraId="071AFFE3" w14:textId="77777777" w:rsidR="000633AF" w:rsidRPr="002D28DC" w:rsidRDefault="000633AF" w:rsidP="000633AF">
      <w:pPr>
        <w:widowControl w:val="0"/>
      </w:pPr>
      <w:r w:rsidRPr="002D28DC">
        <w:t xml:space="preserve"> </w:t>
      </w:r>
    </w:p>
    <w:p w14:paraId="31D7674E" w14:textId="77777777" w:rsidR="000633AF" w:rsidRPr="002D28DC" w:rsidRDefault="000633AF" w:rsidP="001354A9">
      <w:pPr>
        <w:widowControl w:val="0"/>
        <w:numPr>
          <w:ilvl w:val="0"/>
          <w:numId w:val="22"/>
        </w:numPr>
        <w:autoSpaceDE w:val="0"/>
        <w:autoSpaceDN w:val="0"/>
        <w:adjustRightInd w:val="0"/>
        <w:ind w:left="426" w:hanging="426"/>
        <w:jc w:val="both"/>
      </w:pPr>
      <w:r w:rsidRPr="002D28DC">
        <w:t>Výbor jako statutární orgán společenství zejména:</w:t>
      </w:r>
    </w:p>
    <w:p w14:paraId="2FA2EBE3" w14:textId="77777777" w:rsidR="000633AF" w:rsidRPr="002D28DC" w:rsidRDefault="000633AF" w:rsidP="001354A9">
      <w:pPr>
        <w:widowControl w:val="0"/>
        <w:numPr>
          <w:ilvl w:val="0"/>
          <w:numId w:val="24"/>
        </w:numPr>
        <w:autoSpaceDE w:val="0"/>
        <w:autoSpaceDN w:val="0"/>
        <w:adjustRightInd w:val="0"/>
        <w:jc w:val="both"/>
      </w:pPr>
      <w:r w:rsidRPr="002D28DC">
        <w:t xml:space="preserve">v souladu se zákonem, s těmito stanovami a s usneseními shromáždění zastupuje společenství navenek při všech právních jednáních ve věcech předmětu jeho činnosti, zejména též uzavírá smlouvy, </w:t>
      </w:r>
    </w:p>
    <w:p w14:paraId="1840210F" w14:textId="77777777" w:rsidR="000633AF" w:rsidRPr="002D28DC" w:rsidRDefault="000633AF" w:rsidP="001354A9">
      <w:pPr>
        <w:widowControl w:val="0"/>
        <w:numPr>
          <w:ilvl w:val="0"/>
          <w:numId w:val="24"/>
        </w:numPr>
        <w:autoSpaceDE w:val="0"/>
        <w:autoSpaceDN w:val="0"/>
        <w:adjustRightInd w:val="0"/>
        <w:jc w:val="both"/>
      </w:pPr>
      <w:r w:rsidRPr="002D28DC">
        <w:t xml:space="preserve">zajišťuje kontrolu kvality dodávek, služeb a jiných plnění podle uzavřených smluv a činí vůči dodavatelům potřebná právní nebo jiná opatření k odstranění zjištěných nedostatků nebo k náhradě vzniklé škody, </w:t>
      </w:r>
    </w:p>
    <w:p w14:paraId="6F40FBC3" w14:textId="77777777" w:rsidR="000633AF" w:rsidRPr="002D28DC" w:rsidRDefault="000633AF" w:rsidP="001354A9">
      <w:pPr>
        <w:widowControl w:val="0"/>
        <w:numPr>
          <w:ilvl w:val="0"/>
          <w:numId w:val="24"/>
        </w:numPr>
        <w:autoSpaceDE w:val="0"/>
        <w:autoSpaceDN w:val="0"/>
        <w:adjustRightInd w:val="0"/>
        <w:jc w:val="both"/>
      </w:pPr>
      <w:r w:rsidRPr="002D28DC">
        <w:t xml:space="preserve">jménem společenství vymáhá plnění povinností uložených členům společenství, </w:t>
      </w:r>
    </w:p>
    <w:p w14:paraId="2B075456" w14:textId="77777777" w:rsidR="000633AF" w:rsidRPr="002D28DC" w:rsidRDefault="000633AF" w:rsidP="001354A9">
      <w:pPr>
        <w:widowControl w:val="0"/>
        <w:numPr>
          <w:ilvl w:val="0"/>
          <w:numId w:val="24"/>
        </w:numPr>
        <w:autoSpaceDE w:val="0"/>
        <w:autoSpaceDN w:val="0"/>
        <w:adjustRightInd w:val="0"/>
        <w:jc w:val="both"/>
        <w:rPr>
          <w:rFonts w:ascii="Times New Roman" w:eastAsia="Times New Roman" w:hAnsi="Times New Roman" w:cs="Times New Roman"/>
        </w:rPr>
      </w:pPr>
      <w:r w:rsidRPr="002D28DC">
        <w:t xml:space="preserve">plní povinnosti podle zákona ve vztahu k veřejnému rejstříku, do nějž se společenství zapisuje. </w:t>
      </w:r>
    </w:p>
    <w:p w14:paraId="533B41AE" w14:textId="77777777" w:rsidR="000633AF" w:rsidRPr="002D28DC" w:rsidRDefault="000633AF" w:rsidP="000633AF"/>
    <w:p w14:paraId="23539345" w14:textId="77777777" w:rsidR="000633AF" w:rsidRPr="002D28DC" w:rsidRDefault="000633AF" w:rsidP="001354A9">
      <w:pPr>
        <w:numPr>
          <w:ilvl w:val="0"/>
          <w:numId w:val="22"/>
        </w:numPr>
        <w:jc w:val="both"/>
        <w:rPr>
          <w:b/>
        </w:rPr>
      </w:pPr>
      <w:r w:rsidRPr="002D28DC">
        <w:t xml:space="preserve">Výbor se ke dni schválení stanov neustanovuje. Funkci prvního statutárního orgánu společenství bude vykonávat předseda společenství uvedený v čl. VIII. odst. 6 těchto stanov. </w:t>
      </w:r>
    </w:p>
    <w:p w14:paraId="5845767C" w14:textId="77777777" w:rsidR="000633AF" w:rsidRPr="002D28DC" w:rsidRDefault="000633AF" w:rsidP="000633AF">
      <w:pPr>
        <w:widowControl w:val="0"/>
      </w:pPr>
    </w:p>
    <w:p w14:paraId="7BDF6AA1" w14:textId="77777777" w:rsidR="000633AF" w:rsidRPr="002D28DC" w:rsidRDefault="000633AF" w:rsidP="000633AF">
      <w:pPr>
        <w:widowControl w:val="0"/>
        <w:jc w:val="center"/>
      </w:pPr>
      <w:r w:rsidRPr="002D28DC">
        <w:t xml:space="preserve">Článek VIII. </w:t>
      </w:r>
    </w:p>
    <w:p w14:paraId="450A9ECB" w14:textId="77777777" w:rsidR="000633AF" w:rsidRPr="002D28DC" w:rsidRDefault="000633AF" w:rsidP="000633AF">
      <w:pPr>
        <w:widowControl w:val="0"/>
        <w:jc w:val="center"/>
        <w:rPr>
          <w:b/>
          <w:bCs/>
        </w:rPr>
      </w:pPr>
      <w:r w:rsidRPr="002D28DC">
        <w:rPr>
          <w:b/>
          <w:bCs/>
        </w:rPr>
        <w:t xml:space="preserve">Předseda společenství </w:t>
      </w:r>
    </w:p>
    <w:p w14:paraId="437AB8C6" w14:textId="77777777" w:rsidR="000633AF" w:rsidRPr="002D28DC" w:rsidRDefault="000633AF" w:rsidP="000633AF">
      <w:pPr>
        <w:widowControl w:val="0"/>
        <w:rPr>
          <w:b/>
          <w:bCs/>
        </w:rPr>
      </w:pPr>
    </w:p>
    <w:p w14:paraId="560F5467" w14:textId="77777777" w:rsidR="000633AF" w:rsidRPr="002D28DC" w:rsidRDefault="000633AF" w:rsidP="001354A9">
      <w:pPr>
        <w:widowControl w:val="0"/>
        <w:numPr>
          <w:ilvl w:val="0"/>
          <w:numId w:val="25"/>
        </w:numPr>
        <w:autoSpaceDE w:val="0"/>
        <w:autoSpaceDN w:val="0"/>
        <w:adjustRightInd w:val="0"/>
        <w:ind w:left="426" w:hanging="426"/>
        <w:jc w:val="both"/>
      </w:pPr>
      <w:r w:rsidRPr="002D28DC">
        <w:t xml:space="preserve">Předseda společenství plní funkci výkonného a statutárního orgánu společenství. </w:t>
      </w:r>
    </w:p>
    <w:p w14:paraId="2525D068" w14:textId="77777777" w:rsidR="000633AF" w:rsidRPr="002D28DC" w:rsidRDefault="000633AF" w:rsidP="000633AF">
      <w:pPr>
        <w:widowControl w:val="0"/>
        <w:ind w:left="426"/>
        <w:jc w:val="both"/>
      </w:pPr>
    </w:p>
    <w:p w14:paraId="36B8E938" w14:textId="77777777" w:rsidR="000633AF" w:rsidRPr="002D28DC" w:rsidRDefault="000633AF" w:rsidP="001354A9">
      <w:pPr>
        <w:widowControl w:val="0"/>
        <w:numPr>
          <w:ilvl w:val="0"/>
          <w:numId w:val="25"/>
        </w:numPr>
        <w:autoSpaceDE w:val="0"/>
        <w:autoSpaceDN w:val="0"/>
        <w:adjustRightInd w:val="0"/>
        <w:ind w:left="426" w:hanging="426"/>
        <w:jc w:val="both"/>
      </w:pPr>
      <w:r w:rsidRPr="002D28DC">
        <w:t xml:space="preserve">Předseda společenství činí právní jednání a podepisuje je v zastoupení společenství. </w:t>
      </w:r>
    </w:p>
    <w:p w14:paraId="6ED7CF19" w14:textId="77777777" w:rsidR="000633AF" w:rsidRPr="002D28DC" w:rsidRDefault="000633AF" w:rsidP="000633AF">
      <w:pPr>
        <w:widowControl w:val="0"/>
        <w:ind w:left="426"/>
        <w:jc w:val="both"/>
      </w:pPr>
    </w:p>
    <w:p w14:paraId="6830F667" w14:textId="77777777" w:rsidR="000633AF" w:rsidRPr="002D28DC" w:rsidRDefault="000633AF" w:rsidP="001354A9">
      <w:pPr>
        <w:widowControl w:val="0"/>
        <w:numPr>
          <w:ilvl w:val="0"/>
          <w:numId w:val="25"/>
        </w:numPr>
        <w:autoSpaceDE w:val="0"/>
        <w:autoSpaceDN w:val="0"/>
        <w:adjustRightInd w:val="0"/>
        <w:ind w:left="426" w:hanging="426"/>
        <w:jc w:val="both"/>
      </w:pPr>
      <w:r w:rsidRPr="002D28DC">
        <w:t xml:space="preserve">Předsedu společenství volí shromáždění stejným způsobem, jakým se volí výbor. </w:t>
      </w:r>
    </w:p>
    <w:p w14:paraId="3969C53B" w14:textId="77777777" w:rsidR="000633AF" w:rsidRPr="002D28DC" w:rsidRDefault="000633AF" w:rsidP="000633AF">
      <w:pPr>
        <w:widowControl w:val="0"/>
        <w:ind w:left="426"/>
        <w:jc w:val="both"/>
      </w:pPr>
    </w:p>
    <w:p w14:paraId="29C02CEB" w14:textId="77777777" w:rsidR="000633AF" w:rsidRPr="002D28DC" w:rsidRDefault="000633AF" w:rsidP="001354A9">
      <w:pPr>
        <w:widowControl w:val="0"/>
        <w:numPr>
          <w:ilvl w:val="0"/>
          <w:numId w:val="25"/>
        </w:numPr>
        <w:autoSpaceDE w:val="0"/>
        <w:autoSpaceDN w:val="0"/>
        <w:adjustRightInd w:val="0"/>
        <w:ind w:left="426" w:hanging="426"/>
        <w:jc w:val="both"/>
      </w:pPr>
      <w:r w:rsidRPr="002D28DC">
        <w:t xml:space="preserve">Předseda společenství vykonává působnost a plní úkoly v rozsahu, v jakém jinak přísluší podle zákona a těchto stanov výboru. </w:t>
      </w:r>
    </w:p>
    <w:p w14:paraId="4C880DF5" w14:textId="77777777" w:rsidR="000633AF" w:rsidRPr="002D28DC" w:rsidRDefault="000633AF" w:rsidP="000633AF">
      <w:pPr>
        <w:widowControl w:val="0"/>
        <w:ind w:left="426"/>
        <w:jc w:val="both"/>
      </w:pPr>
    </w:p>
    <w:p w14:paraId="1A8C6100" w14:textId="77777777" w:rsidR="000633AF" w:rsidRPr="002D28DC" w:rsidRDefault="000633AF" w:rsidP="001354A9">
      <w:pPr>
        <w:widowControl w:val="0"/>
        <w:numPr>
          <w:ilvl w:val="0"/>
          <w:numId w:val="25"/>
        </w:numPr>
        <w:autoSpaceDE w:val="0"/>
        <w:autoSpaceDN w:val="0"/>
        <w:adjustRightInd w:val="0"/>
        <w:ind w:left="426" w:hanging="426"/>
        <w:jc w:val="both"/>
      </w:pPr>
      <w:r w:rsidRPr="002D28DC">
        <w:t xml:space="preserve">Předseda společenství odpovídá za porušení svých povinností shodně jako člen výboru. </w:t>
      </w:r>
    </w:p>
    <w:p w14:paraId="1671ED2F" w14:textId="77777777" w:rsidR="000633AF" w:rsidRPr="00DB27D7" w:rsidRDefault="000633AF" w:rsidP="000633AF">
      <w:pPr>
        <w:pStyle w:val="Odstavecseseznamem"/>
        <w:rPr>
          <w:color w:val="1F4E79" w:themeColor="accent1" w:themeShade="80"/>
        </w:rPr>
      </w:pPr>
    </w:p>
    <w:p w14:paraId="2BA4CFAF" w14:textId="77777777" w:rsidR="000633AF" w:rsidRPr="002D28DC" w:rsidRDefault="000633AF" w:rsidP="001354A9">
      <w:pPr>
        <w:pStyle w:val="Odstavecseseznamem"/>
        <w:numPr>
          <w:ilvl w:val="0"/>
          <w:numId w:val="25"/>
        </w:numPr>
        <w:overflowPunct w:val="0"/>
        <w:autoSpaceDE w:val="0"/>
        <w:autoSpaceDN w:val="0"/>
        <w:adjustRightInd w:val="0"/>
        <w:ind w:left="426" w:hanging="426"/>
        <w:jc w:val="both"/>
        <w:textAlignment w:val="baseline"/>
      </w:pPr>
      <w:r w:rsidRPr="002D28DC">
        <w:rPr>
          <w:b/>
          <w:i/>
        </w:rPr>
        <w:t>Předsedou společenství je CENTRAL GROUP a.s., IČ: 24227757, se sídlem Na Strži 1702/65, 140 00 Praha 4, společnost zapsaná v obchodním rejstříku u Městského soudu v Praze, oddíl B, vložka 17925.</w:t>
      </w:r>
    </w:p>
    <w:p w14:paraId="6CC03B79" w14:textId="77777777" w:rsidR="000633AF" w:rsidRPr="002D28DC" w:rsidRDefault="000633AF" w:rsidP="000633AF">
      <w:pPr>
        <w:widowControl w:val="0"/>
      </w:pPr>
      <w:r w:rsidRPr="002D28DC">
        <w:t xml:space="preserve"> </w:t>
      </w:r>
    </w:p>
    <w:p w14:paraId="25B67510" w14:textId="77777777" w:rsidR="000633AF" w:rsidRPr="002D28DC" w:rsidRDefault="000633AF" w:rsidP="000633AF">
      <w:pPr>
        <w:widowControl w:val="0"/>
        <w:jc w:val="center"/>
      </w:pPr>
      <w:r w:rsidRPr="002D28DC">
        <w:t xml:space="preserve">Článek IX. </w:t>
      </w:r>
    </w:p>
    <w:p w14:paraId="63B5B410" w14:textId="77777777" w:rsidR="000633AF" w:rsidRPr="002D28DC" w:rsidRDefault="000633AF" w:rsidP="000633AF">
      <w:pPr>
        <w:widowControl w:val="0"/>
        <w:jc w:val="center"/>
        <w:rPr>
          <w:b/>
          <w:bCs/>
        </w:rPr>
      </w:pPr>
      <w:r w:rsidRPr="002D28DC">
        <w:rPr>
          <w:b/>
          <w:bCs/>
        </w:rPr>
        <w:t xml:space="preserve">Kontrolní komise, revizor </w:t>
      </w:r>
    </w:p>
    <w:p w14:paraId="4CC9AE11" w14:textId="77777777" w:rsidR="000633AF" w:rsidRPr="002D28DC" w:rsidRDefault="000633AF" w:rsidP="000633AF">
      <w:pPr>
        <w:widowControl w:val="0"/>
        <w:rPr>
          <w:b/>
          <w:bCs/>
        </w:rPr>
      </w:pPr>
    </w:p>
    <w:p w14:paraId="70279D5C" w14:textId="77777777" w:rsidR="000633AF" w:rsidRPr="002D28DC" w:rsidRDefault="000633AF" w:rsidP="001354A9">
      <w:pPr>
        <w:widowControl w:val="0"/>
        <w:numPr>
          <w:ilvl w:val="0"/>
          <w:numId w:val="26"/>
        </w:numPr>
        <w:autoSpaceDE w:val="0"/>
        <w:autoSpaceDN w:val="0"/>
        <w:adjustRightInd w:val="0"/>
        <w:ind w:left="426" w:hanging="426"/>
        <w:jc w:val="both"/>
      </w:pPr>
      <w:r w:rsidRPr="002D28DC">
        <w:t xml:space="preserve">Kontrolní komise je kontrolním orgánem společenství, který je oprávněn kontrolovat činnost společenství a projednávat stížnosti jeho členů na činnost společenství nebo jeho orgánů. Kontrolní komise nebo její pověřený člen je oprávněn nahlížet do účetních a jiných dokladů společenství a vyžadovat od výboru nebo předsedy společenství potřebné informace pro svou kontrolní činnost. Kontrolní komise odpovídá pouze shromáždění a je nezávislá na ostatních orgánech společenství. </w:t>
      </w:r>
    </w:p>
    <w:p w14:paraId="3ACCD4CC" w14:textId="77777777" w:rsidR="000633AF" w:rsidRPr="002D28DC" w:rsidRDefault="000633AF" w:rsidP="000633AF">
      <w:pPr>
        <w:widowControl w:val="0"/>
        <w:ind w:left="426"/>
        <w:jc w:val="both"/>
      </w:pPr>
    </w:p>
    <w:p w14:paraId="5F0C720B" w14:textId="77777777" w:rsidR="000633AF" w:rsidRPr="002D28DC" w:rsidRDefault="000633AF" w:rsidP="001354A9">
      <w:pPr>
        <w:widowControl w:val="0"/>
        <w:numPr>
          <w:ilvl w:val="0"/>
          <w:numId w:val="26"/>
        </w:numPr>
        <w:autoSpaceDE w:val="0"/>
        <w:autoSpaceDN w:val="0"/>
        <w:adjustRightInd w:val="0"/>
        <w:ind w:left="426" w:hanging="426"/>
        <w:jc w:val="both"/>
      </w:pPr>
      <w:r w:rsidRPr="002D28DC">
        <w:t xml:space="preserve">Kontrolní komise má 3 členy a volí ji shromáždění stejným způsobem, jakým se volí výbor. Ze svých členů volí kontrolní komise svého předsedu, který svolává a řídí jednání této komise. </w:t>
      </w:r>
    </w:p>
    <w:p w14:paraId="7B800B53" w14:textId="77777777" w:rsidR="000633AF" w:rsidRPr="002D28DC" w:rsidRDefault="000633AF" w:rsidP="000633AF">
      <w:pPr>
        <w:widowControl w:val="0"/>
        <w:ind w:left="426"/>
        <w:jc w:val="both"/>
      </w:pPr>
    </w:p>
    <w:p w14:paraId="7A3F6E9A" w14:textId="77777777" w:rsidR="000633AF" w:rsidRPr="002D28DC" w:rsidRDefault="000633AF" w:rsidP="001354A9">
      <w:pPr>
        <w:widowControl w:val="0"/>
        <w:numPr>
          <w:ilvl w:val="0"/>
          <w:numId w:val="26"/>
        </w:numPr>
        <w:autoSpaceDE w:val="0"/>
        <w:autoSpaceDN w:val="0"/>
        <w:adjustRightInd w:val="0"/>
        <w:ind w:left="426" w:hanging="426"/>
        <w:jc w:val="both"/>
      </w:pPr>
      <w:r w:rsidRPr="002D28DC">
        <w:t>Kontrolní komise v rámci své působnosti zejména:</w:t>
      </w:r>
    </w:p>
    <w:p w14:paraId="6E830919" w14:textId="77777777" w:rsidR="000633AF" w:rsidRPr="002D28DC" w:rsidRDefault="000633AF" w:rsidP="001354A9">
      <w:pPr>
        <w:widowControl w:val="0"/>
        <w:numPr>
          <w:ilvl w:val="0"/>
          <w:numId w:val="27"/>
        </w:numPr>
        <w:autoSpaceDE w:val="0"/>
        <w:autoSpaceDN w:val="0"/>
        <w:adjustRightInd w:val="0"/>
        <w:jc w:val="both"/>
      </w:pPr>
      <w:r w:rsidRPr="002D28DC">
        <w:t xml:space="preserve">kontroluje, zda společenství a jeho orgány vyvíjejí činnost v souladu se zákonem a s těmito stanovami, </w:t>
      </w:r>
    </w:p>
    <w:p w14:paraId="3400E75D" w14:textId="77777777" w:rsidR="000633AF" w:rsidRPr="002D28DC" w:rsidRDefault="000633AF" w:rsidP="001354A9">
      <w:pPr>
        <w:widowControl w:val="0"/>
        <w:numPr>
          <w:ilvl w:val="0"/>
          <w:numId w:val="27"/>
        </w:numPr>
        <w:autoSpaceDE w:val="0"/>
        <w:autoSpaceDN w:val="0"/>
        <w:adjustRightInd w:val="0"/>
        <w:jc w:val="both"/>
      </w:pPr>
      <w:r w:rsidRPr="002D28DC">
        <w:t xml:space="preserve">vyjadřuje se k řádné účetní závěrce společenství a ke zprávě výboru určené k projednání na schůzi shromáždění, </w:t>
      </w:r>
    </w:p>
    <w:p w14:paraId="21B8A830" w14:textId="77777777" w:rsidR="000633AF" w:rsidRPr="002D28DC" w:rsidRDefault="000633AF" w:rsidP="001354A9">
      <w:pPr>
        <w:widowControl w:val="0"/>
        <w:numPr>
          <w:ilvl w:val="0"/>
          <w:numId w:val="27"/>
        </w:numPr>
        <w:autoSpaceDE w:val="0"/>
        <w:autoSpaceDN w:val="0"/>
        <w:adjustRightInd w:val="0"/>
        <w:jc w:val="both"/>
      </w:pPr>
      <w:r w:rsidRPr="002D28DC">
        <w:t xml:space="preserve">podává shromáždění zprávu o výsledcích své kontrolní činnosti, </w:t>
      </w:r>
    </w:p>
    <w:p w14:paraId="44190544" w14:textId="77777777" w:rsidR="000633AF" w:rsidRPr="002D28DC" w:rsidRDefault="000633AF" w:rsidP="001354A9">
      <w:pPr>
        <w:widowControl w:val="0"/>
        <w:numPr>
          <w:ilvl w:val="0"/>
          <w:numId w:val="27"/>
        </w:numPr>
        <w:autoSpaceDE w:val="0"/>
        <w:autoSpaceDN w:val="0"/>
        <w:adjustRightInd w:val="0"/>
        <w:jc w:val="both"/>
      </w:pPr>
      <w:r w:rsidRPr="002D28DC">
        <w:t xml:space="preserve">může podat výboru nebo předsedovi společenství zprávu o nedostatcích zjištěných při své kontrolní činnosti s návrhy na opatření včetně termínů na jejich odstranění, </w:t>
      </w:r>
    </w:p>
    <w:p w14:paraId="0EEBD4A7" w14:textId="77777777" w:rsidR="000633AF" w:rsidRPr="002D28DC" w:rsidRDefault="000633AF" w:rsidP="001354A9">
      <w:pPr>
        <w:widowControl w:val="0"/>
        <w:numPr>
          <w:ilvl w:val="0"/>
          <w:numId w:val="27"/>
        </w:numPr>
        <w:autoSpaceDE w:val="0"/>
        <w:autoSpaceDN w:val="0"/>
        <w:adjustRightInd w:val="0"/>
        <w:jc w:val="both"/>
      </w:pPr>
      <w:r w:rsidRPr="002D28DC">
        <w:t xml:space="preserve">účastní se prostřednictvím svého zástupce jednání výboru. </w:t>
      </w:r>
    </w:p>
    <w:p w14:paraId="0849C112" w14:textId="77777777" w:rsidR="000633AF" w:rsidRPr="002D28DC" w:rsidRDefault="000633AF" w:rsidP="000633AF">
      <w:pPr>
        <w:widowControl w:val="0"/>
      </w:pPr>
      <w:r w:rsidRPr="002D28DC">
        <w:t xml:space="preserve"> </w:t>
      </w:r>
    </w:p>
    <w:p w14:paraId="10807E13" w14:textId="77777777" w:rsidR="000633AF" w:rsidRPr="002D28DC" w:rsidRDefault="000633AF" w:rsidP="001354A9">
      <w:pPr>
        <w:widowControl w:val="0"/>
        <w:numPr>
          <w:ilvl w:val="0"/>
          <w:numId w:val="26"/>
        </w:numPr>
        <w:autoSpaceDE w:val="0"/>
        <w:autoSpaceDN w:val="0"/>
        <w:adjustRightInd w:val="0"/>
        <w:ind w:left="426" w:hanging="426"/>
        <w:jc w:val="both"/>
      </w:pPr>
      <w:r w:rsidRPr="002D28DC">
        <w:t xml:space="preserve">Ustanovení odstavce 1 až 3 se použijí, rozhodne-li shromáždění o zřízení kontrolní komise [čl. V odst. 1 písm. b) stanov]. </w:t>
      </w:r>
    </w:p>
    <w:p w14:paraId="2C714AA9" w14:textId="77777777" w:rsidR="000633AF" w:rsidRPr="002D28DC" w:rsidRDefault="000633AF" w:rsidP="000633AF">
      <w:pPr>
        <w:widowControl w:val="0"/>
        <w:ind w:left="426"/>
        <w:jc w:val="both"/>
      </w:pPr>
    </w:p>
    <w:p w14:paraId="114A123C" w14:textId="77777777" w:rsidR="000633AF" w:rsidRPr="002D28DC" w:rsidRDefault="000633AF" w:rsidP="001354A9">
      <w:pPr>
        <w:widowControl w:val="0"/>
        <w:numPr>
          <w:ilvl w:val="0"/>
          <w:numId w:val="26"/>
        </w:numPr>
        <w:autoSpaceDE w:val="0"/>
        <w:autoSpaceDN w:val="0"/>
        <w:adjustRightInd w:val="0"/>
        <w:ind w:left="426" w:hanging="426"/>
        <w:jc w:val="both"/>
      </w:pPr>
      <w:r w:rsidRPr="002D28DC">
        <w:t>Kontrolní komise se ke dni schválení stanov nezřizuje.</w:t>
      </w:r>
    </w:p>
    <w:p w14:paraId="61AA3D4B" w14:textId="77777777" w:rsidR="000633AF" w:rsidRPr="002D28DC" w:rsidRDefault="000633AF" w:rsidP="000633AF">
      <w:pPr>
        <w:widowControl w:val="0"/>
      </w:pPr>
      <w:r w:rsidRPr="002D28DC">
        <w:t xml:space="preserve"> </w:t>
      </w:r>
    </w:p>
    <w:p w14:paraId="5AFE5A9C" w14:textId="77777777" w:rsidR="000633AF" w:rsidRPr="002D28DC" w:rsidRDefault="000633AF" w:rsidP="000633AF">
      <w:pPr>
        <w:widowControl w:val="0"/>
        <w:jc w:val="center"/>
      </w:pPr>
      <w:r w:rsidRPr="002D28DC">
        <w:t xml:space="preserve">Článek X. </w:t>
      </w:r>
    </w:p>
    <w:p w14:paraId="6AE6EFE1" w14:textId="77777777" w:rsidR="000633AF" w:rsidRPr="002D28DC" w:rsidRDefault="000633AF" w:rsidP="000633AF">
      <w:pPr>
        <w:widowControl w:val="0"/>
        <w:jc w:val="center"/>
        <w:rPr>
          <w:b/>
          <w:bCs/>
        </w:rPr>
      </w:pPr>
      <w:r w:rsidRPr="002D28DC">
        <w:rPr>
          <w:b/>
          <w:bCs/>
        </w:rPr>
        <w:t xml:space="preserve">Jednání dalších osob za společenství </w:t>
      </w:r>
    </w:p>
    <w:p w14:paraId="388D8971" w14:textId="77777777" w:rsidR="000633AF" w:rsidRPr="002D28DC" w:rsidRDefault="000633AF" w:rsidP="000633AF">
      <w:pPr>
        <w:widowControl w:val="0"/>
        <w:rPr>
          <w:b/>
          <w:bCs/>
        </w:rPr>
      </w:pPr>
    </w:p>
    <w:p w14:paraId="28DE93E3" w14:textId="77777777" w:rsidR="000633AF" w:rsidRPr="002D28DC" w:rsidRDefault="000633AF" w:rsidP="001354A9">
      <w:pPr>
        <w:widowControl w:val="0"/>
        <w:numPr>
          <w:ilvl w:val="0"/>
          <w:numId w:val="28"/>
        </w:numPr>
        <w:autoSpaceDE w:val="0"/>
        <w:autoSpaceDN w:val="0"/>
        <w:adjustRightInd w:val="0"/>
        <w:ind w:left="426" w:hanging="426"/>
        <w:jc w:val="both"/>
      </w:pPr>
      <w:r w:rsidRPr="002D28DC">
        <w:t xml:space="preserve">Shromáždění může rozhodnout, že určité činnosti bude pro společenství vykonávat zaměstnanec (zaměstnanci) společenství na základě pracovní smlouvy, dohody o pracovní činnosti nebo dohody o provedení práce. </w:t>
      </w:r>
    </w:p>
    <w:p w14:paraId="7DDC2B27" w14:textId="77777777" w:rsidR="000633AF" w:rsidRPr="002D28DC" w:rsidRDefault="000633AF" w:rsidP="000633AF">
      <w:pPr>
        <w:widowControl w:val="0"/>
        <w:ind w:left="426"/>
        <w:jc w:val="both"/>
      </w:pPr>
    </w:p>
    <w:p w14:paraId="02706026" w14:textId="77777777" w:rsidR="000633AF" w:rsidRPr="002D28DC" w:rsidRDefault="000633AF" w:rsidP="001354A9">
      <w:pPr>
        <w:widowControl w:val="0"/>
        <w:numPr>
          <w:ilvl w:val="0"/>
          <w:numId w:val="28"/>
        </w:numPr>
        <w:autoSpaceDE w:val="0"/>
        <w:autoSpaceDN w:val="0"/>
        <w:adjustRightInd w:val="0"/>
        <w:ind w:left="426" w:hanging="426"/>
        <w:jc w:val="both"/>
      </w:pPr>
      <w:r w:rsidRPr="002D28DC">
        <w:t xml:space="preserve">Pracovní zařazení a vymezení právních jednání, které je zaměstnanec oprávněn činit za společenství v rámci pracovněprávního vztahu podle odstavce 1, musí být schváleno shromážděním. </w:t>
      </w:r>
    </w:p>
    <w:p w14:paraId="2C25315A" w14:textId="77777777" w:rsidR="000633AF" w:rsidRPr="002D28DC" w:rsidRDefault="000633AF" w:rsidP="000633AF">
      <w:pPr>
        <w:widowControl w:val="0"/>
        <w:ind w:left="426"/>
        <w:jc w:val="both"/>
      </w:pPr>
    </w:p>
    <w:p w14:paraId="29E30F3C" w14:textId="77777777" w:rsidR="000633AF" w:rsidRPr="002D28DC" w:rsidRDefault="000633AF" w:rsidP="001354A9">
      <w:pPr>
        <w:widowControl w:val="0"/>
        <w:numPr>
          <w:ilvl w:val="0"/>
          <w:numId w:val="28"/>
        </w:numPr>
        <w:autoSpaceDE w:val="0"/>
        <w:autoSpaceDN w:val="0"/>
        <w:adjustRightInd w:val="0"/>
        <w:ind w:left="426" w:hanging="426"/>
        <w:jc w:val="both"/>
      </w:pPr>
      <w:r w:rsidRPr="002D28DC">
        <w:t xml:space="preserve">Smlouva sjednaná podle odstavce 1 musí obsahovat přesné vymezení oprávnění zaměstnance k jednání za společenství. </w:t>
      </w:r>
    </w:p>
    <w:p w14:paraId="06CC2A7F" w14:textId="77777777" w:rsidR="000633AF" w:rsidRPr="002D28DC" w:rsidRDefault="000633AF" w:rsidP="000633AF">
      <w:pPr>
        <w:widowControl w:val="0"/>
        <w:ind w:left="426"/>
        <w:jc w:val="both"/>
      </w:pPr>
    </w:p>
    <w:p w14:paraId="6186F85E" w14:textId="77777777" w:rsidR="000633AF" w:rsidRPr="002D28DC" w:rsidRDefault="000633AF" w:rsidP="001354A9">
      <w:pPr>
        <w:widowControl w:val="0"/>
        <w:numPr>
          <w:ilvl w:val="0"/>
          <w:numId w:val="28"/>
        </w:numPr>
        <w:autoSpaceDE w:val="0"/>
        <w:autoSpaceDN w:val="0"/>
        <w:adjustRightInd w:val="0"/>
        <w:ind w:left="426" w:hanging="426"/>
        <w:jc w:val="both"/>
      </w:pPr>
      <w:r w:rsidRPr="002D28DC">
        <w:t xml:space="preserve">Působnost podle odstavce 1 a 2 nebo její část může shromáždění svým usnesením svěřit výboru nebo předsedovi společenství. </w:t>
      </w:r>
    </w:p>
    <w:p w14:paraId="11F30AC3" w14:textId="77777777" w:rsidR="000633AF" w:rsidRPr="002D28DC" w:rsidRDefault="000633AF" w:rsidP="000633AF">
      <w:pPr>
        <w:widowControl w:val="0"/>
      </w:pPr>
      <w:r w:rsidRPr="002D28DC">
        <w:t xml:space="preserve"> </w:t>
      </w:r>
    </w:p>
    <w:p w14:paraId="33F0A1CC" w14:textId="77777777" w:rsidR="000633AF" w:rsidRPr="002D28DC" w:rsidRDefault="000633AF" w:rsidP="000633AF">
      <w:pPr>
        <w:widowControl w:val="0"/>
        <w:jc w:val="center"/>
      </w:pPr>
      <w:r w:rsidRPr="002D28DC">
        <w:t xml:space="preserve">Článek XI. </w:t>
      </w:r>
    </w:p>
    <w:p w14:paraId="317BE979" w14:textId="77777777" w:rsidR="000633AF" w:rsidRPr="002D28DC" w:rsidRDefault="000633AF" w:rsidP="000633AF">
      <w:pPr>
        <w:widowControl w:val="0"/>
        <w:jc w:val="center"/>
        <w:rPr>
          <w:b/>
          <w:bCs/>
        </w:rPr>
      </w:pPr>
      <w:r w:rsidRPr="002D28DC">
        <w:rPr>
          <w:b/>
          <w:bCs/>
        </w:rPr>
        <w:t xml:space="preserve">Rozhodování mimo shromáždění </w:t>
      </w:r>
    </w:p>
    <w:p w14:paraId="79B8A30A" w14:textId="77777777" w:rsidR="000633AF" w:rsidRPr="002D28DC" w:rsidRDefault="000633AF" w:rsidP="000633AF">
      <w:pPr>
        <w:widowControl w:val="0"/>
        <w:rPr>
          <w:b/>
          <w:bCs/>
        </w:rPr>
      </w:pPr>
    </w:p>
    <w:p w14:paraId="3B53BFE7" w14:textId="77777777" w:rsidR="000633AF" w:rsidRPr="002D28DC" w:rsidRDefault="000633AF" w:rsidP="001354A9">
      <w:pPr>
        <w:widowControl w:val="0"/>
        <w:numPr>
          <w:ilvl w:val="0"/>
          <w:numId w:val="40"/>
        </w:numPr>
        <w:autoSpaceDE w:val="0"/>
        <w:autoSpaceDN w:val="0"/>
        <w:adjustRightInd w:val="0"/>
        <w:ind w:left="426" w:hanging="426"/>
        <w:jc w:val="both"/>
      </w:pPr>
      <w:r w:rsidRPr="002D28DC">
        <w:t xml:space="preserve">Připouští se hlasování shromáždění „per </w:t>
      </w:r>
      <w:proofErr w:type="spellStart"/>
      <w:r w:rsidRPr="002D28DC">
        <w:t>rollam</w:t>
      </w:r>
      <w:proofErr w:type="spellEnd"/>
      <w:r w:rsidRPr="002D28DC">
        <w:t>“.</w:t>
      </w:r>
    </w:p>
    <w:p w14:paraId="16F5D1C5" w14:textId="77777777" w:rsidR="000633AF" w:rsidRPr="002D28DC" w:rsidRDefault="000633AF" w:rsidP="000633AF">
      <w:pPr>
        <w:widowControl w:val="0"/>
        <w:ind w:left="426"/>
        <w:jc w:val="both"/>
      </w:pPr>
    </w:p>
    <w:p w14:paraId="6F7D25AA" w14:textId="77777777" w:rsidR="000633AF" w:rsidRPr="002D28DC" w:rsidRDefault="000633AF" w:rsidP="001354A9">
      <w:pPr>
        <w:widowControl w:val="0"/>
        <w:numPr>
          <w:ilvl w:val="0"/>
          <w:numId w:val="40"/>
        </w:numPr>
        <w:autoSpaceDE w:val="0"/>
        <w:autoSpaceDN w:val="0"/>
        <w:adjustRightInd w:val="0"/>
        <w:ind w:left="426" w:hanging="426"/>
        <w:jc w:val="both"/>
      </w:pPr>
      <w:r w:rsidRPr="002D28DC">
        <w:t>Návrh dle předchozího odstavce musí obsahovat alespoň návrh usnesení, podklady potřebné pro jeho posouzení nebo údaj, kde jsou uveřejněny, a údaj o lhůtě, ve které se má vlastník jednotky vyjádřit. Lhůta činí třicet (30) dní.</w:t>
      </w:r>
    </w:p>
    <w:p w14:paraId="2F1AE651" w14:textId="77777777" w:rsidR="000633AF" w:rsidRPr="002D28DC" w:rsidRDefault="000633AF" w:rsidP="000633AF">
      <w:pPr>
        <w:widowControl w:val="0"/>
        <w:ind w:left="426"/>
        <w:jc w:val="both"/>
      </w:pPr>
    </w:p>
    <w:p w14:paraId="36027922" w14:textId="77777777" w:rsidR="000633AF" w:rsidRPr="002D28DC" w:rsidRDefault="000633AF" w:rsidP="001354A9">
      <w:pPr>
        <w:widowControl w:val="0"/>
        <w:numPr>
          <w:ilvl w:val="0"/>
          <w:numId w:val="40"/>
        </w:numPr>
        <w:autoSpaceDE w:val="0"/>
        <w:autoSpaceDN w:val="0"/>
        <w:adjustRightInd w:val="0"/>
        <w:ind w:left="426" w:hanging="426"/>
        <w:jc w:val="both"/>
      </w:pPr>
      <w:r w:rsidRPr="002D28DC">
        <w:t>K platnosti hlasování se vyžaduje vyjádření vlastníka jednotky s uvedením dne, měsíce a roku, kdy bylo učiněno, podepsané vlastní rukou na listině obsahující plné znění návrhu rozhodnutí.</w:t>
      </w:r>
    </w:p>
    <w:p w14:paraId="17EDE0AD" w14:textId="77777777" w:rsidR="000633AF" w:rsidRPr="002D28DC" w:rsidRDefault="000633AF" w:rsidP="000633AF">
      <w:pPr>
        <w:widowControl w:val="0"/>
        <w:ind w:left="426"/>
        <w:jc w:val="both"/>
      </w:pPr>
    </w:p>
    <w:p w14:paraId="1BD0FFBA" w14:textId="77777777" w:rsidR="000633AF" w:rsidRPr="002D28DC" w:rsidRDefault="000633AF" w:rsidP="001354A9">
      <w:pPr>
        <w:widowControl w:val="0"/>
        <w:numPr>
          <w:ilvl w:val="0"/>
          <w:numId w:val="40"/>
        </w:numPr>
        <w:autoSpaceDE w:val="0"/>
        <w:autoSpaceDN w:val="0"/>
        <w:adjustRightInd w:val="0"/>
        <w:ind w:left="426" w:hanging="426"/>
        <w:jc w:val="both"/>
      </w:pPr>
      <w:r w:rsidRPr="002D28DC">
        <w:t>Výbor nebo předseda společenství oznámí vlastníkům jednotek v písemné formě výsledek hlasování, a pokud bylo usnesení přijato, oznámí jim i celý obsah přijatého usnesení. Neučiní-li to bez zbytečného odkladu, může oznámení učinit na náklady společenství vlastníků ten, kdo usnesení navrhl.</w:t>
      </w:r>
    </w:p>
    <w:p w14:paraId="3BEF42DC" w14:textId="77777777" w:rsidR="000633AF" w:rsidRPr="002D28DC" w:rsidRDefault="000633AF" w:rsidP="000633AF">
      <w:pPr>
        <w:widowControl w:val="0"/>
        <w:ind w:left="426"/>
        <w:jc w:val="both"/>
      </w:pPr>
    </w:p>
    <w:p w14:paraId="64E4C5EA" w14:textId="77777777" w:rsidR="000633AF" w:rsidRPr="002D28DC" w:rsidRDefault="000633AF" w:rsidP="001354A9">
      <w:pPr>
        <w:widowControl w:val="0"/>
        <w:numPr>
          <w:ilvl w:val="0"/>
          <w:numId w:val="40"/>
        </w:numPr>
        <w:autoSpaceDE w:val="0"/>
        <w:autoSpaceDN w:val="0"/>
        <w:adjustRightInd w:val="0"/>
        <w:ind w:left="426" w:hanging="426"/>
        <w:jc w:val="both"/>
      </w:pPr>
      <w:r w:rsidRPr="002D28DC">
        <w:t>Rozhodnutí se přijímá většinou hlasů všech vlastníků jednotek, ledaže tyto stanovy vyžadují pro příslušné rozhodnutí shromáždění vyšší počet hlasů. Mění-li se však všem vlastníkům jednotek velikost podílů na společných částech nebo mění-li se poměr výše příspěvků na správu domu a pozemků jinak než v důsledku změny podílů na společných částech, vyžaduje se souhlas všech vlastníků jednotek.</w:t>
      </w:r>
    </w:p>
    <w:p w14:paraId="3789939A" w14:textId="77777777" w:rsidR="000633AF" w:rsidRPr="002D28DC" w:rsidRDefault="000633AF" w:rsidP="000633AF">
      <w:pPr>
        <w:widowControl w:val="0"/>
      </w:pPr>
    </w:p>
    <w:p w14:paraId="33F03C82" w14:textId="77777777" w:rsidR="000633AF" w:rsidRPr="002D28DC" w:rsidRDefault="000633AF" w:rsidP="000633AF"/>
    <w:p w14:paraId="224E1E98" w14:textId="77777777" w:rsidR="000633AF" w:rsidRPr="002D28DC" w:rsidRDefault="000633AF" w:rsidP="000633AF">
      <w:pPr>
        <w:widowControl w:val="0"/>
        <w:jc w:val="center"/>
        <w:rPr>
          <w:b/>
          <w:bCs/>
        </w:rPr>
      </w:pPr>
      <w:r w:rsidRPr="002D28DC">
        <w:rPr>
          <w:b/>
          <w:bCs/>
        </w:rPr>
        <w:t xml:space="preserve">ČÁST ČTVRTÁ </w:t>
      </w:r>
    </w:p>
    <w:p w14:paraId="29F87F1E" w14:textId="77777777" w:rsidR="000633AF" w:rsidRPr="002D28DC" w:rsidRDefault="000633AF" w:rsidP="000633AF">
      <w:pPr>
        <w:widowControl w:val="0"/>
        <w:jc w:val="center"/>
        <w:rPr>
          <w:b/>
          <w:bCs/>
        </w:rPr>
      </w:pPr>
      <w:r w:rsidRPr="002D28DC">
        <w:rPr>
          <w:b/>
          <w:bCs/>
        </w:rPr>
        <w:t xml:space="preserve">ČLENSTVÍ VE SPOLEČENSTVÍ </w:t>
      </w:r>
    </w:p>
    <w:p w14:paraId="3D3169D5" w14:textId="77777777" w:rsidR="000633AF" w:rsidRPr="002D28DC" w:rsidRDefault="000633AF" w:rsidP="000633AF">
      <w:pPr>
        <w:widowControl w:val="0"/>
        <w:rPr>
          <w:b/>
          <w:bCs/>
        </w:rPr>
      </w:pPr>
    </w:p>
    <w:p w14:paraId="2BB5D23E" w14:textId="77777777" w:rsidR="000633AF" w:rsidRPr="002D28DC" w:rsidRDefault="000633AF" w:rsidP="000633AF">
      <w:pPr>
        <w:widowControl w:val="0"/>
        <w:jc w:val="center"/>
      </w:pPr>
      <w:r w:rsidRPr="002D28DC">
        <w:t xml:space="preserve">Článek XII. </w:t>
      </w:r>
    </w:p>
    <w:p w14:paraId="794F6166" w14:textId="77777777" w:rsidR="000633AF" w:rsidRPr="002D28DC" w:rsidRDefault="000633AF" w:rsidP="000633AF">
      <w:pPr>
        <w:widowControl w:val="0"/>
        <w:jc w:val="center"/>
        <w:rPr>
          <w:b/>
          <w:bCs/>
        </w:rPr>
      </w:pPr>
      <w:r w:rsidRPr="002D28DC">
        <w:rPr>
          <w:b/>
          <w:bCs/>
        </w:rPr>
        <w:t xml:space="preserve">Vznik členství </w:t>
      </w:r>
    </w:p>
    <w:p w14:paraId="75586DD4" w14:textId="77777777" w:rsidR="000633AF" w:rsidRPr="002D28DC" w:rsidRDefault="000633AF" w:rsidP="000633AF">
      <w:pPr>
        <w:widowControl w:val="0"/>
        <w:rPr>
          <w:b/>
          <w:bCs/>
        </w:rPr>
      </w:pPr>
    </w:p>
    <w:p w14:paraId="5C7A4DE2" w14:textId="77777777" w:rsidR="000633AF" w:rsidRPr="002D28DC" w:rsidRDefault="000633AF" w:rsidP="001354A9">
      <w:pPr>
        <w:widowControl w:val="0"/>
        <w:numPr>
          <w:ilvl w:val="0"/>
          <w:numId w:val="29"/>
        </w:numPr>
        <w:autoSpaceDE w:val="0"/>
        <w:autoSpaceDN w:val="0"/>
        <w:adjustRightInd w:val="0"/>
        <w:ind w:left="426" w:hanging="426"/>
        <w:jc w:val="both"/>
      </w:pPr>
      <w:r w:rsidRPr="002D28DC">
        <w:t>Členy společenství se stávají fyzické i právnické osoby, které nabyly vlastnictví k jednotce v domě, pro který společenství vzniklo. Jejich členství vzniká</w:t>
      </w:r>
    </w:p>
    <w:p w14:paraId="5B0AB848" w14:textId="77777777" w:rsidR="000633AF" w:rsidRPr="002D28DC" w:rsidRDefault="000633AF" w:rsidP="001354A9">
      <w:pPr>
        <w:widowControl w:val="0"/>
        <w:numPr>
          <w:ilvl w:val="0"/>
          <w:numId w:val="30"/>
        </w:numPr>
        <w:autoSpaceDE w:val="0"/>
        <w:autoSpaceDN w:val="0"/>
        <w:adjustRightInd w:val="0"/>
        <w:ind w:left="1134" w:hanging="425"/>
        <w:jc w:val="both"/>
      </w:pPr>
      <w:r w:rsidRPr="002D28DC">
        <w:t xml:space="preserve">dnem vzniku společenství v případech, kdy tyto osoby nabyly vlastnictví k jednotce nejpozději dnem vzniku společenství, </w:t>
      </w:r>
    </w:p>
    <w:p w14:paraId="454C928C" w14:textId="77777777" w:rsidR="000633AF" w:rsidRPr="002D28DC" w:rsidRDefault="000633AF" w:rsidP="001354A9">
      <w:pPr>
        <w:widowControl w:val="0"/>
        <w:numPr>
          <w:ilvl w:val="0"/>
          <w:numId w:val="30"/>
        </w:numPr>
        <w:autoSpaceDE w:val="0"/>
        <w:autoSpaceDN w:val="0"/>
        <w:adjustRightInd w:val="0"/>
        <w:ind w:left="1134" w:hanging="425"/>
        <w:jc w:val="both"/>
      </w:pPr>
      <w:r w:rsidRPr="002D28DC">
        <w:t xml:space="preserve">dnem nabytí vlastnictví k jednotce v případech, kdy tyto osoby nabyly vlastnictví k jednotce po dni vzniku společenství. </w:t>
      </w:r>
    </w:p>
    <w:p w14:paraId="259EF062" w14:textId="77777777" w:rsidR="000633AF" w:rsidRPr="002D28DC" w:rsidRDefault="000633AF" w:rsidP="000633AF">
      <w:pPr>
        <w:widowControl w:val="0"/>
      </w:pPr>
      <w:r w:rsidRPr="002D28DC">
        <w:t xml:space="preserve"> </w:t>
      </w:r>
    </w:p>
    <w:p w14:paraId="5D78AC2D" w14:textId="77777777" w:rsidR="000633AF" w:rsidRPr="002D28DC" w:rsidRDefault="000633AF" w:rsidP="001354A9">
      <w:pPr>
        <w:widowControl w:val="0"/>
        <w:numPr>
          <w:ilvl w:val="0"/>
          <w:numId w:val="29"/>
        </w:numPr>
        <w:autoSpaceDE w:val="0"/>
        <w:autoSpaceDN w:val="0"/>
        <w:adjustRightInd w:val="0"/>
        <w:ind w:left="426" w:hanging="426"/>
        <w:jc w:val="both"/>
      </w:pPr>
      <w:r w:rsidRPr="002D28DC">
        <w:t xml:space="preserve">Společnými členy společenství jsou spoluvlastníci jednotky nebo manželé, kteří mají jednotku ve společném jmění manželů. Ze společného členství jsou společní členové oprávněni a povinni společně a nerozdílně. </w:t>
      </w:r>
    </w:p>
    <w:p w14:paraId="79722C9C" w14:textId="77777777" w:rsidR="000633AF" w:rsidRPr="002D28DC" w:rsidRDefault="000633AF" w:rsidP="000633AF">
      <w:pPr>
        <w:widowControl w:val="0"/>
        <w:ind w:left="426"/>
        <w:jc w:val="both"/>
      </w:pPr>
    </w:p>
    <w:p w14:paraId="2C265CF3" w14:textId="77777777" w:rsidR="000633AF" w:rsidRPr="002D28DC" w:rsidRDefault="000633AF" w:rsidP="001354A9">
      <w:pPr>
        <w:widowControl w:val="0"/>
        <w:numPr>
          <w:ilvl w:val="0"/>
          <w:numId w:val="29"/>
        </w:numPr>
        <w:autoSpaceDE w:val="0"/>
        <w:autoSpaceDN w:val="0"/>
        <w:adjustRightInd w:val="0"/>
        <w:ind w:left="426" w:hanging="426"/>
        <w:jc w:val="both"/>
      </w:pPr>
      <w:r w:rsidRPr="002D28DC">
        <w:t xml:space="preserve">Spoluvlastníci jednotky jako společní členové mají postavení vlastníka jednotky a mají právo na schůzi shromáždění hlasovat jako jeden vlastník - člen společenství s váhou hlasu odpovídající spoluvlastnickému podílu na společných částech, přičemž váha hlasu je nedělitelná. </w:t>
      </w:r>
    </w:p>
    <w:p w14:paraId="56C8AEEB" w14:textId="77777777" w:rsidR="000633AF" w:rsidRPr="002D28DC" w:rsidRDefault="000633AF" w:rsidP="000633AF">
      <w:pPr>
        <w:widowControl w:val="0"/>
        <w:autoSpaceDE w:val="0"/>
        <w:autoSpaceDN w:val="0"/>
        <w:adjustRightInd w:val="0"/>
        <w:ind w:left="426"/>
        <w:jc w:val="both"/>
      </w:pPr>
    </w:p>
    <w:p w14:paraId="6BEB42A3" w14:textId="77777777" w:rsidR="000633AF" w:rsidRPr="002D28DC" w:rsidRDefault="000633AF" w:rsidP="000633AF">
      <w:pPr>
        <w:widowControl w:val="0"/>
        <w:jc w:val="center"/>
      </w:pPr>
      <w:r w:rsidRPr="002D28DC">
        <w:t xml:space="preserve">Článek XIII. </w:t>
      </w:r>
    </w:p>
    <w:p w14:paraId="3B685C2E" w14:textId="77777777" w:rsidR="000633AF" w:rsidRPr="002D28DC" w:rsidRDefault="000633AF" w:rsidP="000633AF">
      <w:pPr>
        <w:widowControl w:val="0"/>
        <w:jc w:val="center"/>
        <w:rPr>
          <w:b/>
          <w:bCs/>
        </w:rPr>
      </w:pPr>
      <w:r w:rsidRPr="002D28DC">
        <w:rPr>
          <w:b/>
          <w:bCs/>
        </w:rPr>
        <w:t xml:space="preserve">Práva a povinnosti člena společenství </w:t>
      </w:r>
    </w:p>
    <w:p w14:paraId="2DA51905" w14:textId="77777777" w:rsidR="000633AF" w:rsidRPr="002D28DC" w:rsidRDefault="000633AF" w:rsidP="000633AF">
      <w:pPr>
        <w:widowControl w:val="0"/>
        <w:rPr>
          <w:b/>
          <w:bCs/>
        </w:rPr>
      </w:pPr>
    </w:p>
    <w:p w14:paraId="31BD9328" w14:textId="77777777" w:rsidR="000633AF" w:rsidRPr="002D28DC" w:rsidRDefault="000633AF" w:rsidP="001354A9">
      <w:pPr>
        <w:widowControl w:val="0"/>
        <w:numPr>
          <w:ilvl w:val="0"/>
          <w:numId w:val="31"/>
        </w:numPr>
        <w:autoSpaceDE w:val="0"/>
        <w:autoSpaceDN w:val="0"/>
        <w:adjustRightInd w:val="0"/>
        <w:ind w:left="426" w:hanging="426"/>
        <w:jc w:val="both"/>
      </w:pPr>
      <w:r w:rsidRPr="002D28DC">
        <w:t xml:space="preserve">Člen společenství má práva vlastníka jednotky a člena společenství uvedená v příslušných ustanoveních zákona a těchto stanov a má zejména právo </w:t>
      </w:r>
    </w:p>
    <w:p w14:paraId="50C3442A" w14:textId="77777777" w:rsidR="000633AF" w:rsidRPr="002D28DC" w:rsidRDefault="000633AF" w:rsidP="001354A9">
      <w:pPr>
        <w:widowControl w:val="0"/>
        <w:numPr>
          <w:ilvl w:val="0"/>
          <w:numId w:val="32"/>
        </w:numPr>
        <w:autoSpaceDE w:val="0"/>
        <w:autoSpaceDN w:val="0"/>
        <w:adjustRightInd w:val="0"/>
        <w:jc w:val="both"/>
      </w:pPr>
      <w:r w:rsidRPr="002D28DC">
        <w:t xml:space="preserve">účastnit se veškeré činnosti společenství způsobem a za podmínek stanovených zákonem a těmito stanovami, </w:t>
      </w:r>
    </w:p>
    <w:p w14:paraId="6E1AE8E7" w14:textId="77777777" w:rsidR="000633AF" w:rsidRPr="002D28DC" w:rsidRDefault="000633AF" w:rsidP="001354A9">
      <w:pPr>
        <w:widowControl w:val="0"/>
        <w:numPr>
          <w:ilvl w:val="0"/>
          <w:numId w:val="32"/>
        </w:numPr>
        <w:autoSpaceDE w:val="0"/>
        <w:autoSpaceDN w:val="0"/>
        <w:adjustRightInd w:val="0"/>
        <w:jc w:val="both"/>
      </w:pPr>
      <w:r w:rsidRPr="002D28DC">
        <w:t xml:space="preserve">účastnit se jednání shromáždění a hlasováním se podílet na jeho rozhodování, přičemž ke svému zastoupení při účasti na shromáždění a při hlasování na něm je člen společenství oprávněn zmocnit na základě písemné plné moci třetí osobu, a to i takovou, která není členem společenství, </w:t>
      </w:r>
    </w:p>
    <w:p w14:paraId="1965EA78" w14:textId="77777777" w:rsidR="000633AF" w:rsidRPr="002D28DC" w:rsidRDefault="000633AF" w:rsidP="001354A9">
      <w:pPr>
        <w:widowControl w:val="0"/>
        <w:numPr>
          <w:ilvl w:val="0"/>
          <w:numId w:val="32"/>
        </w:numPr>
        <w:autoSpaceDE w:val="0"/>
        <w:autoSpaceDN w:val="0"/>
        <w:adjustRightInd w:val="0"/>
        <w:jc w:val="both"/>
      </w:pPr>
      <w:r w:rsidRPr="002D28DC">
        <w:t xml:space="preserve">volit a být volen do orgánů společenství, </w:t>
      </w:r>
    </w:p>
    <w:p w14:paraId="75E0BD81" w14:textId="77777777" w:rsidR="000633AF" w:rsidRPr="002D28DC" w:rsidRDefault="000633AF" w:rsidP="001354A9">
      <w:pPr>
        <w:widowControl w:val="0"/>
        <w:numPr>
          <w:ilvl w:val="0"/>
          <w:numId w:val="32"/>
        </w:numPr>
        <w:autoSpaceDE w:val="0"/>
        <w:autoSpaceDN w:val="0"/>
        <w:adjustRightInd w:val="0"/>
        <w:jc w:val="both"/>
      </w:pPr>
      <w:r w:rsidRPr="002D28DC">
        <w:t xml:space="preserve">předkládat orgánům společenství návrhy a podněty ke zlepšení činnosti společenství a k odstranění nedostatků v jejich činnosti, </w:t>
      </w:r>
    </w:p>
    <w:p w14:paraId="49D2FBBE" w14:textId="77777777" w:rsidR="000633AF" w:rsidRPr="002D28DC" w:rsidRDefault="000633AF" w:rsidP="001354A9">
      <w:pPr>
        <w:widowControl w:val="0"/>
        <w:numPr>
          <w:ilvl w:val="0"/>
          <w:numId w:val="32"/>
        </w:numPr>
        <w:autoSpaceDE w:val="0"/>
        <w:autoSpaceDN w:val="0"/>
        <w:adjustRightInd w:val="0"/>
        <w:jc w:val="both"/>
      </w:pPr>
      <w:r w:rsidRPr="002D28DC">
        <w:lastRenderedPageBreak/>
        <w:t xml:space="preserve">obdržet vyúčtování záloh na úhradu jednotlivých služeb a vrácení případných přeplatků, </w:t>
      </w:r>
    </w:p>
    <w:p w14:paraId="3E1087DB" w14:textId="77777777" w:rsidR="000633AF" w:rsidRPr="002D28DC" w:rsidRDefault="000633AF" w:rsidP="001354A9">
      <w:pPr>
        <w:widowControl w:val="0"/>
        <w:numPr>
          <w:ilvl w:val="0"/>
          <w:numId w:val="32"/>
        </w:numPr>
        <w:autoSpaceDE w:val="0"/>
        <w:autoSpaceDN w:val="0"/>
        <w:adjustRightInd w:val="0"/>
        <w:jc w:val="both"/>
      </w:pPr>
      <w:r w:rsidRPr="002D28DC">
        <w:t>nahlížet do písemných podkladů pro jednání shromáždění, do zápisu ze schůze shromáždění, do smluv sjednaných společenstvím a do podkladů, z nichž vychází určení výše jeho povinnosti podílet se na nákladech spojených se správou domu a pozemků a s dodávkou služeb spojených s užíváním jednotky,</w:t>
      </w:r>
    </w:p>
    <w:p w14:paraId="1B38C29D" w14:textId="77777777" w:rsidR="000633AF" w:rsidRPr="002D28DC" w:rsidRDefault="000633AF" w:rsidP="001354A9">
      <w:pPr>
        <w:widowControl w:val="0"/>
        <w:numPr>
          <w:ilvl w:val="0"/>
          <w:numId w:val="32"/>
        </w:numPr>
        <w:autoSpaceDE w:val="0"/>
        <w:autoSpaceDN w:val="0"/>
        <w:adjustRightInd w:val="0"/>
        <w:jc w:val="both"/>
      </w:pPr>
      <w:r w:rsidRPr="002D28DC">
        <w:t xml:space="preserve">na základě své žádosti obdržet od osoby odpovědné za správu domu a pozemků jméno a adresu kteréhokoli vlastníka jednotky nebo nájemce v domě. </w:t>
      </w:r>
    </w:p>
    <w:p w14:paraId="6B8EC3A5" w14:textId="77777777" w:rsidR="000633AF" w:rsidRPr="002D28DC" w:rsidRDefault="000633AF" w:rsidP="000633AF">
      <w:pPr>
        <w:widowControl w:val="0"/>
      </w:pPr>
      <w:r w:rsidRPr="002D28DC">
        <w:t xml:space="preserve"> </w:t>
      </w:r>
    </w:p>
    <w:p w14:paraId="5EF47D23" w14:textId="77777777" w:rsidR="000633AF" w:rsidRPr="002D28DC" w:rsidRDefault="000633AF" w:rsidP="001354A9">
      <w:pPr>
        <w:widowControl w:val="0"/>
        <w:numPr>
          <w:ilvl w:val="0"/>
          <w:numId w:val="31"/>
        </w:numPr>
        <w:autoSpaceDE w:val="0"/>
        <w:autoSpaceDN w:val="0"/>
        <w:adjustRightInd w:val="0"/>
        <w:ind w:left="426" w:hanging="426"/>
        <w:jc w:val="both"/>
      </w:pPr>
      <w:r w:rsidRPr="002D28DC">
        <w:t xml:space="preserve">Člen společenství má povinnosti vlastníka jednotky a člena společenství uvedené v příslušných ustanoveních zákona a těchto stanov, zejména má povinnost </w:t>
      </w:r>
    </w:p>
    <w:p w14:paraId="64718CA4" w14:textId="77777777" w:rsidR="000633AF" w:rsidRPr="002D28DC" w:rsidRDefault="000633AF" w:rsidP="001354A9">
      <w:pPr>
        <w:widowControl w:val="0"/>
        <w:numPr>
          <w:ilvl w:val="0"/>
          <w:numId w:val="33"/>
        </w:numPr>
        <w:autoSpaceDE w:val="0"/>
        <w:autoSpaceDN w:val="0"/>
        <w:adjustRightInd w:val="0"/>
        <w:jc w:val="both"/>
      </w:pPr>
      <w:r w:rsidRPr="002D28DC">
        <w:t xml:space="preserve">dodržovat tyto stanovy a plnit usnesení orgánů společenství schválená v souladu se zákonem a těmito stanovami, </w:t>
      </w:r>
    </w:p>
    <w:p w14:paraId="732D631D" w14:textId="77777777" w:rsidR="000633AF" w:rsidRPr="002D28DC" w:rsidRDefault="000633AF" w:rsidP="001354A9">
      <w:pPr>
        <w:widowControl w:val="0"/>
        <w:numPr>
          <w:ilvl w:val="0"/>
          <w:numId w:val="33"/>
        </w:numPr>
        <w:autoSpaceDE w:val="0"/>
        <w:autoSpaceDN w:val="0"/>
        <w:adjustRightInd w:val="0"/>
        <w:jc w:val="both"/>
      </w:pPr>
      <w:r w:rsidRPr="002D28DC">
        <w:t xml:space="preserve">hradit stanovené příspěvky na správu domu a pozemků, </w:t>
      </w:r>
    </w:p>
    <w:p w14:paraId="2F40532F" w14:textId="77777777" w:rsidR="000633AF" w:rsidRPr="002D28DC" w:rsidRDefault="000633AF" w:rsidP="001354A9">
      <w:pPr>
        <w:widowControl w:val="0"/>
        <w:numPr>
          <w:ilvl w:val="0"/>
          <w:numId w:val="33"/>
        </w:numPr>
        <w:autoSpaceDE w:val="0"/>
        <w:autoSpaceDN w:val="0"/>
        <w:adjustRightInd w:val="0"/>
        <w:jc w:val="both"/>
      </w:pPr>
      <w:r w:rsidRPr="002D28DC">
        <w:t xml:space="preserve">hradit stanovené zálohy na úhradu za služby a hradit nedoplatky vyplývající z vyúčtování, </w:t>
      </w:r>
    </w:p>
    <w:p w14:paraId="51C41175" w14:textId="77777777" w:rsidR="000633AF" w:rsidRPr="002D28DC" w:rsidRDefault="000633AF" w:rsidP="001354A9">
      <w:pPr>
        <w:widowControl w:val="0"/>
        <w:numPr>
          <w:ilvl w:val="0"/>
          <w:numId w:val="33"/>
        </w:numPr>
        <w:autoSpaceDE w:val="0"/>
        <w:autoSpaceDN w:val="0"/>
        <w:adjustRightInd w:val="0"/>
        <w:jc w:val="both"/>
      </w:pPr>
      <w:r w:rsidRPr="002D28DC">
        <w:t xml:space="preserve">řídit se při užívání společných částí domu, pozemků a společných zařízení domu právními předpisy a pokyny výrobce nebo správce technických zařízení, a nezasahovat do užívání společných částí, jež jsou určeny k výlučnému užívání jiným vlastníkům jednotek, </w:t>
      </w:r>
    </w:p>
    <w:p w14:paraId="69DE981B" w14:textId="77777777" w:rsidR="000633AF" w:rsidRPr="002D28DC" w:rsidRDefault="000633AF" w:rsidP="001354A9">
      <w:pPr>
        <w:widowControl w:val="0"/>
        <w:numPr>
          <w:ilvl w:val="0"/>
          <w:numId w:val="33"/>
        </w:numPr>
        <w:autoSpaceDE w:val="0"/>
        <w:autoSpaceDN w:val="0"/>
        <w:adjustRightInd w:val="0"/>
        <w:jc w:val="both"/>
      </w:pPr>
      <w:r w:rsidRPr="002D28DC">
        <w:t xml:space="preserve">zdržet se jednání, jímž by zasahoval do práva ostatních členů společenství; úpravy jednotky ve svém vlastnictví provádět tak, aby neohrožoval výkon vlastnického práva ostatních vlastníků jednotek a v případech, kde to stanoví zákon, provádět úpravy jen se souhlasem nadpoloviční většiny všech vlastníků jednotek nebo na základě smlouvy o výstavbě uzavřené se všemi vlastníky jednotek v domě, </w:t>
      </w:r>
    </w:p>
    <w:p w14:paraId="1B7E4583" w14:textId="77777777" w:rsidR="000633AF" w:rsidRPr="002D28DC" w:rsidRDefault="000633AF" w:rsidP="001354A9">
      <w:pPr>
        <w:widowControl w:val="0"/>
        <w:numPr>
          <w:ilvl w:val="0"/>
          <w:numId w:val="33"/>
        </w:numPr>
        <w:autoSpaceDE w:val="0"/>
        <w:autoSpaceDN w:val="0"/>
        <w:adjustRightInd w:val="0"/>
        <w:jc w:val="both"/>
      </w:pPr>
      <w:r w:rsidRPr="002D28DC">
        <w:t xml:space="preserve">odstranit na svůj náklad závady a poškození, které na jiných jednotkách nebo na společných částech domu způsobil sám nebo ti, kteří s ním jednotku užívají, </w:t>
      </w:r>
    </w:p>
    <w:p w14:paraId="563D762D" w14:textId="77777777" w:rsidR="000633AF" w:rsidRPr="002D28DC" w:rsidRDefault="000633AF" w:rsidP="001354A9">
      <w:pPr>
        <w:widowControl w:val="0"/>
        <w:numPr>
          <w:ilvl w:val="0"/>
          <w:numId w:val="33"/>
        </w:numPr>
        <w:autoSpaceDE w:val="0"/>
        <w:autoSpaceDN w:val="0"/>
        <w:adjustRightInd w:val="0"/>
        <w:jc w:val="both"/>
      </w:pPr>
      <w:r w:rsidRPr="002D28DC">
        <w:t xml:space="preserve">umožnit instalaci a údržbu zařízení pro měření tepla a vody v jednotce a odečet naměřených hodnot, </w:t>
      </w:r>
    </w:p>
    <w:p w14:paraId="0EEB700C" w14:textId="77777777" w:rsidR="000633AF" w:rsidRPr="002D28DC" w:rsidRDefault="000633AF" w:rsidP="001354A9">
      <w:pPr>
        <w:widowControl w:val="0"/>
        <w:numPr>
          <w:ilvl w:val="0"/>
          <w:numId w:val="33"/>
        </w:numPr>
        <w:autoSpaceDE w:val="0"/>
        <w:autoSpaceDN w:val="0"/>
        <w:adjustRightInd w:val="0"/>
        <w:jc w:val="both"/>
      </w:pPr>
      <w:r w:rsidRPr="002D28DC">
        <w:t xml:space="preserve">umožnit po předchozím vyzvání přístup do jednotky, pokud to nezbytně vyžadují úpravy, provoz, opravy apod. ostatních jednotek nebo domu jako celku; nejde-li o havarijní či obdobný stav, činí výzvu písemně výbor nebo předseda společenství nebo správce alespoň 3 dny předem, </w:t>
      </w:r>
    </w:p>
    <w:p w14:paraId="79362BB6" w14:textId="77777777" w:rsidR="000633AF" w:rsidRPr="002D28DC" w:rsidRDefault="000633AF" w:rsidP="001354A9">
      <w:pPr>
        <w:widowControl w:val="0"/>
        <w:numPr>
          <w:ilvl w:val="0"/>
          <w:numId w:val="33"/>
        </w:numPr>
        <w:autoSpaceDE w:val="0"/>
        <w:autoSpaceDN w:val="0"/>
        <w:adjustRightInd w:val="0"/>
        <w:jc w:val="both"/>
      </w:pPr>
      <w:r w:rsidRPr="002D28DC">
        <w:t>oznámit bez zbytečného odkladu (nejdéle však do jednoho měsíce ode dne, kdy se o této skutečnosti dozvěděl) správci, případně výboru nebo předsedovi společenství, nabytí vlastnictví jednotky spolu s údaji potřebnými pro zapsání do seznamu členů společenství podle čl. XII těchto stanov a pro potřeby správy domu a pozemků, to platí i pro jakoukoli změnu údajů v tomto seznamu zapsaných,</w:t>
      </w:r>
    </w:p>
    <w:p w14:paraId="2E37DD87" w14:textId="77777777" w:rsidR="000633AF" w:rsidRPr="002D28DC" w:rsidRDefault="000633AF" w:rsidP="001354A9">
      <w:pPr>
        <w:widowControl w:val="0"/>
        <w:numPr>
          <w:ilvl w:val="0"/>
          <w:numId w:val="33"/>
        </w:numPr>
        <w:autoSpaceDE w:val="0"/>
        <w:autoSpaceDN w:val="0"/>
        <w:adjustRightInd w:val="0"/>
        <w:jc w:val="both"/>
      </w:pPr>
      <w:r w:rsidRPr="002D28DC">
        <w:t xml:space="preserve">oznámit bez zbytečného odkladu správci, případně výboru nebo předsedovi společenství, jméno a adresu nájemce, podnájemce či jiného uživatele jednotky, má-li v jednotce domácnost a bydlí v ní po dobu, která činí v souhrnu nejméně tři měsíce v jednom kalendářním roce, </w:t>
      </w:r>
    </w:p>
    <w:p w14:paraId="303A59FD" w14:textId="77777777" w:rsidR="000633AF" w:rsidRPr="002D28DC" w:rsidRDefault="000633AF" w:rsidP="001354A9">
      <w:pPr>
        <w:widowControl w:val="0"/>
        <w:numPr>
          <w:ilvl w:val="0"/>
          <w:numId w:val="33"/>
        </w:numPr>
        <w:autoSpaceDE w:val="0"/>
        <w:autoSpaceDN w:val="0"/>
        <w:adjustRightInd w:val="0"/>
        <w:jc w:val="both"/>
      </w:pPr>
      <w:r w:rsidRPr="002D28DC">
        <w:t xml:space="preserve">oznamovat společenství všechny skutečnosti rozhodné pro rozúčtování služeb spojených s bydlením, zejména změny v počtu příslušníků své domácnosti, domácnosti nájemce nebo podnájemce, pokud je způsob rozúčtování cen služeb nebo stanovení výše příspěvků na správu domu a pozemků závislé též na počtu členů domácnosti, a to nejpozději do 30 dnů ode dne, kdy ke změně došlo, </w:t>
      </w:r>
    </w:p>
    <w:p w14:paraId="499AFF80" w14:textId="77777777" w:rsidR="000633AF" w:rsidRPr="002D28DC" w:rsidRDefault="000633AF" w:rsidP="001354A9">
      <w:pPr>
        <w:widowControl w:val="0"/>
        <w:numPr>
          <w:ilvl w:val="0"/>
          <w:numId w:val="33"/>
        </w:numPr>
        <w:autoSpaceDE w:val="0"/>
        <w:autoSpaceDN w:val="0"/>
        <w:adjustRightInd w:val="0"/>
        <w:jc w:val="both"/>
      </w:pPr>
      <w:r w:rsidRPr="002D28DC">
        <w:t xml:space="preserve">předat výboru nebo předsedovi společenství ověřenou projektovou dokumentaci v případě, že provádí změnu stavby. </w:t>
      </w:r>
    </w:p>
    <w:p w14:paraId="5A489B01" w14:textId="77777777" w:rsidR="000633AF" w:rsidRPr="002D28DC" w:rsidRDefault="000633AF" w:rsidP="000633AF">
      <w:pPr>
        <w:widowControl w:val="0"/>
      </w:pPr>
      <w:r w:rsidRPr="002D28DC">
        <w:t xml:space="preserve"> </w:t>
      </w:r>
    </w:p>
    <w:p w14:paraId="2E6F5679" w14:textId="77777777" w:rsidR="000633AF" w:rsidRPr="002D28DC" w:rsidRDefault="000633AF" w:rsidP="001354A9">
      <w:pPr>
        <w:widowControl w:val="0"/>
        <w:numPr>
          <w:ilvl w:val="0"/>
          <w:numId w:val="31"/>
        </w:numPr>
        <w:autoSpaceDE w:val="0"/>
        <w:autoSpaceDN w:val="0"/>
        <w:adjustRightInd w:val="0"/>
        <w:ind w:left="426" w:hanging="426"/>
        <w:jc w:val="both"/>
      </w:pPr>
      <w:r w:rsidRPr="002D28DC">
        <w:t>Vyžadují-li práva člena společenství uplatnění, uplatňuje je člen společenství u výboru nebo předsedy společenství, případně u správce, v souladu se shora uvedeným, a to prostřednictvím kontaktních údajů, s nimž budou všichni členové společenství seznámeni (případně vyvěšených na vývěsce v domě).</w:t>
      </w:r>
    </w:p>
    <w:p w14:paraId="00552306" w14:textId="77777777" w:rsidR="000633AF" w:rsidRPr="002D28DC" w:rsidRDefault="000633AF" w:rsidP="000633AF">
      <w:pPr>
        <w:widowControl w:val="0"/>
        <w:ind w:left="426"/>
        <w:jc w:val="both"/>
      </w:pPr>
      <w:r w:rsidRPr="002D28DC">
        <w:t xml:space="preserve">   </w:t>
      </w:r>
    </w:p>
    <w:p w14:paraId="5D2D4018" w14:textId="77777777" w:rsidR="000633AF" w:rsidRPr="002D28DC" w:rsidRDefault="000633AF" w:rsidP="001354A9">
      <w:pPr>
        <w:numPr>
          <w:ilvl w:val="0"/>
          <w:numId w:val="31"/>
        </w:numPr>
        <w:overflowPunct w:val="0"/>
        <w:autoSpaceDE w:val="0"/>
        <w:autoSpaceDN w:val="0"/>
        <w:adjustRightInd w:val="0"/>
        <w:jc w:val="both"/>
        <w:textAlignment w:val="baseline"/>
      </w:pPr>
      <w:r w:rsidRPr="002D28DC">
        <w:t>Před nařízeným prodejem jednotky, dle § 1184 občanského zákoníku, projedná společenství s vlastníkem jednotky neplnění povinností do jednoho měsíce od neplnění povinnosti. Nedojde-li k nápravě, upozorní společenství písemně vlastníka na možnost podání soudní žaloby. Poté, nedojde-li k nápravě, následuje podání žaloby prostřednictvím zmocněného zástupce společenství vlastníků.</w:t>
      </w:r>
    </w:p>
    <w:p w14:paraId="2C00CB4A" w14:textId="77777777" w:rsidR="000633AF" w:rsidRPr="002D28DC" w:rsidRDefault="000633AF" w:rsidP="000633AF">
      <w:pPr>
        <w:widowControl w:val="0"/>
        <w:jc w:val="center"/>
      </w:pPr>
    </w:p>
    <w:p w14:paraId="35838D55" w14:textId="77777777" w:rsidR="000633AF" w:rsidRPr="002D28DC" w:rsidRDefault="000633AF" w:rsidP="000633AF">
      <w:pPr>
        <w:widowControl w:val="0"/>
        <w:jc w:val="center"/>
      </w:pPr>
      <w:r w:rsidRPr="002D28DC">
        <w:t xml:space="preserve">Článek XIV. </w:t>
      </w:r>
    </w:p>
    <w:p w14:paraId="12D1B93E" w14:textId="77777777" w:rsidR="000633AF" w:rsidRPr="002D28DC" w:rsidRDefault="000633AF" w:rsidP="000633AF">
      <w:pPr>
        <w:widowControl w:val="0"/>
        <w:jc w:val="center"/>
        <w:rPr>
          <w:b/>
          <w:bCs/>
        </w:rPr>
      </w:pPr>
      <w:r w:rsidRPr="002D28DC">
        <w:rPr>
          <w:b/>
          <w:bCs/>
        </w:rPr>
        <w:t xml:space="preserve">Zánik členství ve společenství </w:t>
      </w:r>
    </w:p>
    <w:p w14:paraId="12BC3E51" w14:textId="77777777" w:rsidR="000633AF" w:rsidRPr="002D28DC" w:rsidRDefault="000633AF" w:rsidP="000633AF">
      <w:pPr>
        <w:widowControl w:val="0"/>
        <w:rPr>
          <w:b/>
          <w:bCs/>
        </w:rPr>
      </w:pPr>
    </w:p>
    <w:p w14:paraId="5AAF6524" w14:textId="77777777" w:rsidR="000633AF" w:rsidRPr="002D28DC" w:rsidRDefault="000633AF" w:rsidP="001354A9">
      <w:pPr>
        <w:widowControl w:val="0"/>
        <w:numPr>
          <w:ilvl w:val="0"/>
          <w:numId w:val="34"/>
        </w:numPr>
        <w:autoSpaceDE w:val="0"/>
        <w:autoSpaceDN w:val="0"/>
        <w:adjustRightInd w:val="0"/>
        <w:ind w:left="426" w:hanging="426"/>
        <w:jc w:val="both"/>
      </w:pPr>
      <w:r w:rsidRPr="002D28DC">
        <w:t>Členství ve společenství zaniká</w:t>
      </w:r>
    </w:p>
    <w:p w14:paraId="15C80D5E" w14:textId="77777777" w:rsidR="000633AF" w:rsidRPr="002D28DC" w:rsidRDefault="000633AF" w:rsidP="001354A9">
      <w:pPr>
        <w:widowControl w:val="0"/>
        <w:numPr>
          <w:ilvl w:val="0"/>
          <w:numId w:val="35"/>
        </w:numPr>
        <w:autoSpaceDE w:val="0"/>
        <w:autoSpaceDN w:val="0"/>
        <w:adjustRightInd w:val="0"/>
        <w:jc w:val="both"/>
      </w:pPr>
      <w:r w:rsidRPr="002D28DC">
        <w:t xml:space="preserve">převodem nebo přechodem vlastnictví jednotky, </w:t>
      </w:r>
    </w:p>
    <w:p w14:paraId="36B58938" w14:textId="77777777" w:rsidR="000633AF" w:rsidRPr="002D28DC" w:rsidRDefault="000633AF" w:rsidP="001354A9">
      <w:pPr>
        <w:widowControl w:val="0"/>
        <w:numPr>
          <w:ilvl w:val="0"/>
          <w:numId w:val="35"/>
        </w:numPr>
        <w:autoSpaceDE w:val="0"/>
        <w:autoSpaceDN w:val="0"/>
        <w:adjustRightInd w:val="0"/>
        <w:jc w:val="both"/>
      </w:pPr>
      <w:r w:rsidRPr="002D28DC">
        <w:t xml:space="preserve">úmrtím člena společenství - fyzické osoby, </w:t>
      </w:r>
    </w:p>
    <w:p w14:paraId="6D5DFA6A" w14:textId="77777777" w:rsidR="000633AF" w:rsidRPr="002D28DC" w:rsidRDefault="000633AF" w:rsidP="001354A9">
      <w:pPr>
        <w:widowControl w:val="0"/>
        <w:numPr>
          <w:ilvl w:val="0"/>
          <w:numId w:val="35"/>
        </w:numPr>
        <w:autoSpaceDE w:val="0"/>
        <w:autoSpaceDN w:val="0"/>
        <w:adjustRightInd w:val="0"/>
        <w:jc w:val="both"/>
      </w:pPr>
      <w:r w:rsidRPr="002D28DC">
        <w:t xml:space="preserve">zánikem člena společenství - právnické osoby bez právního nástupnictví, </w:t>
      </w:r>
    </w:p>
    <w:p w14:paraId="495CA2E0" w14:textId="77777777" w:rsidR="000633AF" w:rsidRPr="002D28DC" w:rsidRDefault="000633AF" w:rsidP="001354A9">
      <w:pPr>
        <w:widowControl w:val="0"/>
        <w:numPr>
          <w:ilvl w:val="0"/>
          <w:numId w:val="35"/>
        </w:numPr>
        <w:autoSpaceDE w:val="0"/>
        <w:autoSpaceDN w:val="0"/>
        <w:adjustRightInd w:val="0"/>
        <w:jc w:val="both"/>
      </w:pPr>
      <w:r w:rsidRPr="002D28DC">
        <w:t xml:space="preserve">zánikem jednotky, jejímž vlastníkem je člen společenství, </w:t>
      </w:r>
    </w:p>
    <w:p w14:paraId="01E15AA6" w14:textId="77777777" w:rsidR="000633AF" w:rsidRPr="002D28DC" w:rsidRDefault="000633AF" w:rsidP="001354A9">
      <w:pPr>
        <w:widowControl w:val="0"/>
        <w:numPr>
          <w:ilvl w:val="0"/>
          <w:numId w:val="35"/>
        </w:numPr>
        <w:autoSpaceDE w:val="0"/>
        <w:autoSpaceDN w:val="0"/>
        <w:adjustRightInd w:val="0"/>
        <w:jc w:val="both"/>
      </w:pPr>
      <w:r w:rsidRPr="002D28DC">
        <w:t xml:space="preserve">dalším způsobem, pokud to stanoví zákon. </w:t>
      </w:r>
    </w:p>
    <w:p w14:paraId="3D5F3BAA" w14:textId="77777777" w:rsidR="000633AF" w:rsidRPr="002D28DC" w:rsidRDefault="000633AF" w:rsidP="000633AF">
      <w:pPr>
        <w:widowControl w:val="0"/>
      </w:pPr>
      <w:r w:rsidRPr="002D28DC">
        <w:t xml:space="preserve"> </w:t>
      </w:r>
    </w:p>
    <w:p w14:paraId="0980CCCB" w14:textId="77777777" w:rsidR="000633AF" w:rsidRPr="002D28DC" w:rsidRDefault="000633AF" w:rsidP="001354A9">
      <w:pPr>
        <w:widowControl w:val="0"/>
        <w:numPr>
          <w:ilvl w:val="0"/>
          <w:numId w:val="34"/>
        </w:numPr>
        <w:autoSpaceDE w:val="0"/>
        <w:autoSpaceDN w:val="0"/>
        <w:adjustRightInd w:val="0"/>
        <w:ind w:left="426" w:hanging="426"/>
        <w:jc w:val="both"/>
      </w:pPr>
      <w:r w:rsidRPr="002D28DC">
        <w:t xml:space="preserve">Společné členství ve společenství zaniká a mění se na členství dnem, kdy se zapíše změna předchozího spoluvlastnictví jednotky na výlučné vlastnictví jediného člena společenství do katastru nemovitostí; tuto změnu je povinen člen společenství neprodleně oznámit výboru společenství. </w:t>
      </w:r>
    </w:p>
    <w:p w14:paraId="2D3D3EAC" w14:textId="77777777" w:rsidR="000633AF" w:rsidRPr="002D28DC" w:rsidRDefault="000633AF" w:rsidP="000633AF">
      <w:pPr>
        <w:widowControl w:val="0"/>
        <w:jc w:val="both"/>
      </w:pPr>
    </w:p>
    <w:p w14:paraId="219A056F" w14:textId="77777777" w:rsidR="000633AF" w:rsidRPr="002D28DC" w:rsidRDefault="000633AF" w:rsidP="000633AF"/>
    <w:p w14:paraId="2CCF289A" w14:textId="77777777" w:rsidR="000633AF" w:rsidRPr="002D28DC" w:rsidRDefault="000633AF" w:rsidP="000633AF">
      <w:pPr>
        <w:widowControl w:val="0"/>
        <w:jc w:val="center"/>
        <w:rPr>
          <w:b/>
          <w:bCs/>
        </w:rPr>
      </w:pPr>
      <w:r w:rsidRPr="002D28DC">
        <w:rPr>
          <w:b/>
          <w:bCs/>
        </w:rPr>
        <w:t>ČÁST PÁTÁ</w:t>
      </w:r>
    </w:p>
    <w:p w14:paraId="2255550B" w14:textId="77777777" w:rsidR="000633AF" w:rsidRPr="002D28DC" w:rsidRDefault="000633AF" w:rsidP="000633AF">
      <w:pPr>
        <w:widowControl w:val="0"/>
        <w:jc w:val="center"/>
        <w:rPr>
          <w:b/>
          <w:bCs/>
        </w:rPr>
      </w:pPr>
      <w:r w:rsidRPr="002D28DC">
        <w:rPr>
          <w:b/>
          <w:bCs/>
        </w:rPr>
        <w:t xml:space="preserve">HOSPODAŘENÍ SPOLEČENSTVÍ </w:t>
      </w:r>
    </w:p>
    <w:p w14:paraId="3EAC4A35" w14:textId="77777777" w:rsidR="000633AF" w:rsidRPr="002D28DC" w:rsidRDefault="000633AF" w:rsidP="000633AF">
      <w:pPr>
        <w:widowControl w:val="0"/>
        <w:rPr>
          <w:b/>
          <w:bCs/>
        </w:rPr>
      </w:pPr>
    </w:p>
    <w:p w14:paraId="72A7AA78" w14:textId="77777777" w:rsidR="000633AF" w:rsidRPr="002D28DC" w:rsidRDefault="000633AF" w:rsidP="000633AF">
      <w:pPr>
        <w:widowControl w:val="0"/>
        <w:jc w:val="center"/>
      </w:pPr>
      <w:r w:rsidRPr="002D28DC">
        <w:t xml:space="preserve">Článek XV. </w:t>
      </w:r>
    </w:p>
    <w:p w14:paraId="2543A7EB" w14:textId="77777777" w:rsidR="000633AF" w:rsidRPr="002D28DC" w:rsidRDefault="000633AF" w:rsidP="000633AF">
      <w:pPr>
        <w:widowControl w:val="0"/>
        <w:jc w:val="center"/>
        <w:rPr>
          <w:b/>
          <w:bCs/>
        </w:rPr>
      </w:pPr>
      <w:r w:rsidRPr="002D28DC">
        <w:rPr>
          <w:b/>
          <w:bCs/>
        </w:rPr>
        <w:t xml:space="preserve">Hospodaření společenství a způsob nakládání s jeho majetkem </w:t>
      </w:r>
    </w:p>
    <w:p w14:paraId="2F8DB29F" w14:textId="77777777" w:rsidR="000633AF" w:rsidRPr="002D28DC" w:rsidRDefault="000633AF" w:rsidP="000633AF">
      <w:pPr>
        <w:widowControl w:val="0"/>
        <w:rPr>
          <w:b/>
          <w:bCs/>
        </w:rPr>
      </w:pPr>
    </w:p>
    <w:p w14:paraId="6A0A45D7" w14:textId="77777777" w:rsidR="000633AF" w:rsidRPr="002D28DC" w:rsidRDefault="000633AF" w:rsidP="001354A9">
      <w:pPr>
        <w:widowControl w:val="0"/>
        <w:numPr>
          <w:ilvl w:val="0"/>
          <w:numId w:val="36"/>
        </w:numPr>
        <w:autoSpaceDE w:val="0"/>
        <w:autoSpaceDN w:val="0"/>
        <w:adjustRightInd w:val="0"/>
        <w:ind w:left="426" w:hanging="426"/>
        <w:jc w:val="both"/>
      </w:pPr>
      <w:r w:rsidRPr="002D28DC">
        <w:t>Společenství hospodaří s finančními prostředky poskytovanými členy společenství na úhradu příspěvků na správu domu a pozemků, dále s finančními prostředky poskytovanými členy společenství na úhradu za služby spojené s užíváním jednotek a s dalšími finančními prostředky získanými v rámci činnosti společenství. Výbor společenství nebo předseda společenství vytváří rozpočet (vždy na období jednoho kalendářního roku), který předkládá ke schválení shromáždění.</w:t>
      </w:r>
    </w:p>
    <w:p w14:paraId="27263F45" w14:textId="77777777" w:rsidR="000633AF" w:rsidRPr="002D28DC" w:rsidRDefault="000633AF" w:rsidP="000633AF">
      <w:pPr>
        <w:widowControl w:val="0"/>
        <w:ind w:left="426"/>
        <w:jc w:val="both"/>
      </w:pPr>
    </w:p>
    <w:p w14:paraId="0155FEB4" w14:textId="77777777" w:rsidR="000633AF" w:rsidRPr="002D28DC" w:rsidRDefault="000633AF" w:rsidP="001354A9">
      <w:pPr>
        <w:widowControl w:val="0"/>
        <w:numPr>
          <w:ilvl w:val="0"/>
          <w:numId w:val="36"/>
        </w:numPr>
        <w:autoSpaceDE w:val="0"/>
        <w:autoSpaceDN w:val="0"/>
        <w:adjustRightInd w:val="0"/>
        <w:ind w:left="426" w:hanging="426"/>
        <w:jc w:val="both"/>
      </w:pPr>
      <w:r w:rsidRPr="002D28DC">
        <w:t>Rozpočet domu, dopředu na každý kalendářní rok s výjimkou prvního roku, resp. jeho zbývající části, je povinen sestavit výbor společenství nebo předseda společenství, případně správce, je-li to s ním sjednáno, a tento rozpočet je předkládán k odsouhlasení shromáždění vlastníků jednotek. Rozpočet představuje přehled plánovaných nákladů a zdrojů jejich krytí. Pokud má správce ve správě více domů, je povinen evidovat náklady za každý dům odděleně od ostatních. Základním kritériem při sestavování rozpočtu je zabezpečení vyrovnaného hospodaření domu  v běžném roce a vytvoření dostatečně velké zálohy finančních prostředků na opravy společných částí domu a pozemků, plánované v budoucích letech.</w:t>
      </w:r>
    </w:p>
    <w:p w14:paraId="5B19018D" w14:textId="77777777" w:rsidR="000633AF" w:rsidRPr="002D28DC" w:rsidRDefault="000633AF" w:rsidP="000633AF">
      <w:pPr>
        <w:widowControl w:val="0"/>
        <w:ind w:left="426"/>
        <w:jc w:val="both"/>
      </w:pPr>
    </w:p>
    <w:p w14:paraId="695D66F9" w14:textId="77777777" w:rsidR="000633AF" w:rsidRPr="002D28DC" w:rsidRDefault="000633AF" w:rsidP="001354A9">
      <w:pPr>
        <w:numPr>
          <w:ilvl w:val="0"/>
          <w:numId w:val="36"/>
        </w:numPr>
        <w:tabs>
          <w:tab w:val="left" w:pos="426"/>
        </w:tabs>
        <w:overflowPunct w:val="0"/>
        <w:autoSpaceDE w:val="0"/>
        <w:autoSpaceDN w:val="0"/>
        <w:adjustRightInd w:val="0"/>
        <w:ind w:left="426" w:hanging="426"/>
        <w:jc w:val="both"/>
        <w:textAlignment w:val="baseline"/>
      </w:pPr>
      <w:r w:rsidRPr="002D28DC">
        <w:t>Vlastníci jednotek jsou povinni podílet se na nákladech na správu domu a pozemků jako celku, které představují zejména:</w:t>
      </w:r>
    </w:p>
    <w:p w14:paraId="3F444136" w14:textId="77777777" w:rsidR="000633AF" w:rsidRPr="002D28DC" w:rsidRDefault="000633AF" w:rsidP="001354A9">
      <w:pPr>
        <w:numPr>
          <w:ilvl w:val="0"/>
          <w:numId w:val="41"/>
        </w:numPr>
        <w:tabs>
          <w:tab w:val="left" w:pos="3119"/>
        </w:tabs>
        <w:overflowPunct w:val="0"/>
        <w:autoSpaceDE w:val="0"/>
        <w:autoSpaceDN w:val="0"/>
        <w:adjustRightInd w:val="0"/>
        <w:ind w:left="900" w:hanging="360"/>
        <w:jc w:val="both"/>
        <w:textAlignment w:val="baseline"/>
      </w:pPr>
      <w:r w:rsidRPr="002D28DC">
        <w:t>náklady na údržbu a opravy společných částí domu a pozemků,</w:t>
      </w:r>
    </w:p>
    <w:p w14:paraId="38869DE4" w14:textId="77777777" w:rsidR="000633AF" w:rsidRPr="002D28DC" w:rsidRDefault="000633AF" w:rsidP="001354A9">
      <w:pPr>
        <w:numPr>
          <w:ilvl w:val="0"/>
          <w:numId w:val="41"/>
        </w:numPr>
        <w:tabs>
          <w:tab w:val="left" w:pos="3119"/>
        </w:tabs>
        <w:overflowPunct w:val="0"/>
        <w:autoSpaceDE w:val="0"/>
        <w:autoSpaceDN w:val="0"/>
        <w:adjustRightInd w:val="0"/>
        <w:ind w:left="900" w:hanging="360"/>
        <w:jc w:val="both"/>
        <w:textAlignment w:val="baseline"/>
      </w:pPr>
      <w:r w:rsidRPr="002D28DC">
        <w:t>pojištění domu a pozemků,</w:t>
      </w:r>
    </w:p>
    <w:p w14:paraId="1F641589" w14:textId="77777777" w:rsidR="000633AF" w:rsidRPr="002D28DC" w:rsidRDefault="000633AF" w:rsidP="001354A9">
      <w:pPr>
        <w:numPr>
          <w:ilvl w:val="0"/>
          <w:numId w:val="41"/>
        </w:numPr>
        <w:tabs>
          <w:tab w:val="left" w:pos="3119"/>
        </w:tabs>
        <w:overflowPunct w:val="0"/>
        <w:autoSpaceDE w:val="0"/>
        <w:autoSpaceDN w:val="0"/>
        <w:adjustRightInd w:val="0"/>
        <w:ind w:left="900" w:hanging="360"/>
        <w:jc w:val="both"/>
        <w:textAlignment w:val="baseline"/>
      </w:pPr>
      <w:r w:rsidRPr="002D28DC">
        <w:t>úklid chodeb a schodišť, případně jiných relevantních ploch ve společných částech domu,</w:t>
      </w:r>
    </w:p>
    <w:p w14:paraId="5D9AFD36" w14:textId="77777777" w:rsidR="000633AF" w:rsidRPr="002D28DC" w:rsidRDefault="000633AF" w:rsidP="001354A9">
      <w:pPr>
        <w:numPr>
          <w:ilvl w:val="0"/>
          <w:numId w:val="41"/>
        </w:numPr>
        <w:tabs>
          <w:tab w:val="left" w:pos="3119"/>
        </w:tabs>
        <w:overflowPunct w:val="0"/>
        <w:autoSpaceDE w:val="0"/>
        <w:autoSpaceDN w:val="0"/>
        <w:adjustRightInd w:val="0"/>
        <w:ind w:left="900" w:hanging="360"/>
        <w:jc w:val="both"/>
        <w:textAlignment w:val="baseline"/>
      </w:pPr>
      <w:r w:rsidRPr="002D28DC">
        <w:t>sjednaná odměna správce,</w:t>
      </w:r>
    </w:p>
    <w:p w14:paraId="1DF0F5A8" w14:textId="77777777" w:rsidR="000633AF" w:rsidRPr="002D28DC" w:rsidRDefault="000633AF" w:rsidP="001354A9">
      <w:pPr>
        <w:numPr>
          <w:ilvl w:val="0"/>
          <w:numId w:val="41"/>
        </w:numPr>
        <w:tabs>
          <w:tab w:val="left" w:pos="3119"/>
        </w:tabs>
        <w:overflowPunct w:val="0"/>
        <w:autoSpaceDE w:val="0"/>
        <w:autoSpaceDN w:val="0"/>
        <w:adjustRightInd w:val="0"/>
        <w:ind w:left="900" w:hanging="360"/>
        <w:jc w:val="both"/>
        <w:textAlignment w:val="baseline"/>
      </w:pPr>
      <w:r w:rsidRPr="002D28DC">
        <w:t>mzdové náklady osob zajišťujících provoz domu a pozemků,</w:t>
      </w:r>
    </w:p>
    <w:p w14:paraId="400CFD3B" w14:textId="77777777" w:rsidR="000633AF" w:rsidRPr="002D28DC" w:rsidRDefault="000633AF" w:rsidP="001354A9">
      <w:pPr>
        <w:numPr>
          <w:ilvl w:val="0"/>
          <w:numId w:val="41"/>
        </w:numPr>
        <w:tabs>
          <w:tab w:val="left" w:pos="3119"/>
        </w:tabs>
        <w:overflowPunct w:val="0"/>
        <w:autoSpaceDE w:val="0"/>
        <w:autoSpaceDN w:val="0"/>
        <w:adjustRightInd w:val="0"/>
        <w:ind w:left="900" w:hanging="360"/>
        <w:jc w:val="both"/>
        <w:textAlignment w:val="baseline"/>
      </w:pPr>
      <w:r w:rsidRPr="002D28DC">
        <w:t>spotřeba energií ve společných částech domu a pozemků,</w:t>
      </w:r>
    </w:p>
    <w:p w14:paraId="4D5B9A0C" w14:textId="77777777" w:rsidR="000633AF" w:rsidRPr="002D28DC" w:rsidRDefault="000633AF" w:rsidP="001354A9">
      <w:pPr>
        <w:numPr>
          <w:ilvl w:val="0"/>
          <w:numId w:val="41"/>
        </w:numPr>
        <w:tabs>
          <w:tab w:val="left" w:pos="3119"/>
        </w:tabs>
        <w:overflowPunct w:val="0"/>
        <w:autoSpaceDE w:val="0"/>
        <w:autoSpaceDN w:val="0"/>
        <w:adjustRightInd w:val="0"/>
        <w:ind w:left="900" w:hanging="360"/>
        <w:jc w:val="both"/>
        <w:textAlignment w:val="baseline"/>
      </w:pPr>
      <w:r w:rsidRPr="002D28DC">
        <w:t>úklid chodníků,</w:t>
      </w:r>
    </w:p>
    <w:p w14:paraId="4E31A17D" w14:textId="77777777" w:rsidR="000633AF" w:rsidRPr="002D28DC" w:rsidRDefault="000633AF" w:rsidP="001354A9">
      <w:pPr>
        <w:numPr>
          <w:ilvl w:val="0"/>
          <w:numId w:val="41"/>
        </w:numPr>
        <w:tabs>
          <w:tab w:val="left" w:pos="3119"/>
        </w:tabs>
        <w:overflowPunct w:val="0"/>
        <w:autoSpaceDE w:val="0"/>
        <w:autoSpaceDN w:val="0"/>
        <w:adjustRightInd w:val="0"/>
        <w:ind w:left="900" w:hanging="360"/>
        <w:jc w:val="both"/>
        <w:textAlignment w:val="baseline"/>
      </w:pPr>
      <w:r w:rsidRPr="002D28DC">
        <w:t>daň z nemovitostí,</w:t>
      </w:r>
    </w:p>
    <w:p w14:paraId="610D1E29" w14:textId="77777777" w:rsidR="000633AF" w:rsidRPr="002D28DC" w:rsidRDefault="000633AF" w:rsidP="001354A9">
      <w:pPr>
        <w:numPr>
          <w:ilvl w:val="0"/>
          <w:numId w:val="41"/>
        </w:numPr>
        <w:tabs>
          <w:tab w:val="left" w:pos="3119"/>
        </w:tabs>
        <w:overflowPunct w:val="0"/>
        <w:autoSpaceDE w:val="0"/>
        <w:autoSpaceDN w:val="0"/>
        <w:adjustRightInd w:val="0"/>
        <w:ind w:left="900" w:hanging="360"/>
        <w:jc w:val="both"/>
        <w:textAlignment w:val="baseline"/>
        <w:rPr>
          <w:rFonts w:ascii="Times New Roman" w:eastAsia="Times New Roman" w:hAnsi="Times New Roman" w:cs="Times New Roman"/>
        </w:rPr>
      </w:pPr>
      <w:r w:rsidRPr="002D28DC">
        <w:t>ostatní náklady vztahující se přímo k domu a pozemkům,</w:t>
      </w:r>
    </w:p>
    <w:p w14:paraId="4F4AFE5C" w14:textId="77777777" w:rsidR="000633AF" w:rsidRPr="002D28DC" w:rsidRDefault="000633AF" w:rsidP="001354A9">
      <w:pPr>
        <w:numPr>
          <w:ilvl w:val="0"/>
          <w:numId w:val="41"/>
        </w:numPr>
        <w:ind w:left="851" w:hanging="284"/>
        <w:jc w:val="both"/>
        <w:rPr>
          <w:rFonts w:ascii="Times New Roman" w:eastAsia="Times New Roman" w:hAnsi="Times New Roman" w:cs="Times New Roman"/>
        </w:rPr>
      </w:pPr>
      <w:r w:rsidRPr="002D28DC">
        <w:t xml:space="preserve"> náklady na údržbu, opravy a energii potřebnou k provozu aktivního jímače (bleskosvodu) umístěného na střeše domu, </w:t>
      </w:r>
    </w:p>
    <w:p w14:paraId="0B0CE5BE" w14:textId="77777777" w:rsidR="000633AF" w:rsidRPr="002D28DC" w:rsidRDefault="000633AF" w:rsidP="001354A9">
      <w:pPr>
        <w:numPr>
          <w:ilvl w:val="0"/>
          <w:numId w:val="41"/>
        </w:numPr>
        <w:ind w:left="851" w:hanging="284"/>
        <w:jc w:val="both"/>
      </w:pPr>
      <w:r w:rsidRPr="002D28DC">
        <w:t xml:space="preserve"> náklady na údržbu a opravy příjezdové komunikace, </w:t>
      </w:r>
    </w:p>
    <w:p w14:paraId="08D66718" w14:textId="77777777" w:rsidR="000633AF" w:rsidRPr="002D28DC" w:rsidRDefault="000633AF" w:rsidP="001354A9">
      <w:pPr>
        <w:numPr>
          <w:ilvl w:val="0"/>
          <w:numId w:val="41"/>
        </w:numPr>
        <w:tabs>
          <w:tab w:val="left" w:pos="3119"/>
        </w:tabs>
        <w:overflowPunct w:val="0"/>
        <w:autoSpaceDE w:val="0"/>
        <w:autoSpaceDN w:val="0"/>
        <w:adjustRightInd w:val="0"/>
        <w:ind w:left="900" w:hanging="360"/>
        <w:jc w:val="both"/>
        <w:textAlignment w:val="baseline"/>
      </w:pPr>
      <w:r w:rsidRPr="002D28DC">
        <w:t>odvoz komunálního odpadu,</w:t>
      </w:r>
    </w:p>
    <w:p w14:paraId="243DB89F" w14:textId="77777777" w:rsidR="000633AF" w:rsidRPr="002D28DC" w:rsidRDefault="000633AF" w:rsidP="001354A9">
      <w:pPr>
        <w:numPr>
          <w:ilvl w:val="0"/>
          <w:numId w:val="41"/>
        </w:numPr>
        <w:tabs>
          <w:tab w:val="left" w:pos="3119"/>
        </w:tabs>
        <w:overflowPunct w:val="0"/>
        <w:autoSpaceDE w:val="0"/>
        <w:autoSpaceDN w:val="0"/>
        <w:adjustRightInd w:val="0"/>
        <w:ind w:left="900" w:hanging="360"/>
        <w:jc w:val="both"/>
        <w:textAlignment w:val="baseline"/>
      </w:pPr>
      <w:r w:rsidRPr="002D28DC">
        <w:t>spotřeba studené vody vč. stočného,</w:t>
      </w:r>
    </w:p>
    <w:p w14:paraId="6EE06860" w14:textId="77777777" w:rsidR="000633AF" w:rsidRPr="002D28DC" w:rsidRDefault="000633AF" w:rsidP="001354A9">
      <w:pPr>
        <w:numPr>
          <w:ilvl w:val="0"/>
          <w:numId w:val="41"/>
        </w:numPr>
        <w:tabs>
          <w:tab w:val="left" w:pos="3119"/>
        </w:tabs>
        <w:overflowPunct w:val="0"/>
        <w:autoSpaceDE w:val="0"/>
        <w:autoSpaceDN w:val="0"/>
        <w:adjustRightInd w:val="0"/>
        <w:ind w:left="900" w:hanging="360"/>
        <w:jc w:val="both"/>
        <w:textAlignment w:val="baseline"/>
      </w:pPr>
      <w:r w:rsidRPr="002D28DC">
        <w:t xml:space="preserve">spotřeba tepla a teplé vody, </w:t>
      </w:r>
    </w:p>
    <w:p w14:paraId="3211290E" w14:textId="77777777" w:rsidR="000633AF" w:rsidRPr="002D28DC" w:rsidRDefault="000633AF" w:rsidP="000633AF">
      <w:pPr>
        <w:tabs>
          <w:tab w:val="left" w:pos="3119"/>
        </w:tabs>
        <w:ind w:left="540"/>
        <w:jc w:val="both"/>
      </w:pPr>
    </w:p>
    <w:p w14:paraId="5760D36E" w14:textId="77777777" w:rsidR="000633AF" w:rsidRPr="002D28DC" w:rsidRDefault="000633AF" w:rsidP="000633AF">
      <w:pPr>
        <w:tabs>
          <w:tab w:val="left" w:pos="3119"/>
        </w:tabs>
        <w:ind w:left="426"/>
        <w:jc w:val="both"/>
      </w:pPr>
      <w:r w:rsidRPr="002D28DC">
        <w:lastRenderedPageBreak/>
        <w:t xml:space="preserve">přičemž na úhradě nákladů uvedených ad a) až k) se vlastníci jednotek podílejí v poměru spoluvlastnických podílů na společných částech domu a pozemcích vyčíslených pro každou z jednotek v Prohlášení, a úhrady nákladů ad l), m) a n) se rozúčtují dle obecně platných předpisů a právních norem. </w:t>
      </w:r>
    </w:p>
    <w:p w14:paraId="389BF888" w14:textId="77777777" w:rsidR="000633AF" w:rsidRDefault="000633AF" w:rsidP="000633AF">
      <w:pPr>
        <w:pStyle w:val="Odstavecseseznamem"/>
        <w:ind w:left="360"/>
        <w:jc w:val="both"/>
        <w:textAlignment w:val="baseline"/>
      </w:pPr>
    </w:p>
    <w:p w14:paraId="29CA8D1B" w14:textId="77777777" w:rsidR="004E0DBA" w:rsidRDefault="004E0DBA" w:rsidP="004E0DBA">
      <w:pPr>
        <w:tabs>
          <w:tab w:val="left" w:pos="3119"/>
        </w:tabs>
        <w:ind w:left="426"/>
        <w:jc w:val="both"/>
      </w:pPr>
      <w:r>
        <w:t xml:space="preserve">Pokud vlastníci jednotek nenahlásí osobě odpovědné za správu Bytového domu počet osob užívajících jednotku, má se za to, že pro účely úhrady nákladů ad l) byty o dispozici 1+kk užívá </w:t>
      </w:r>
      <w:r>
        <w:br/>
        <w:t>1 osoba, byty o dispozici 2+kk užívají 2 osoby,</w:t>
      </w:r>
      <w:r w:rsidRPr="006C661B">
        <w:t xml:space="preserve"> </w:t>
      </w:r>
      <w:r>
        <w:t xml:space="preserve">byty o dispozici 3+kk užívají 4 osoby a byty o dispozici 4+kk užívá 5 osob. </w:t>
      </w:r>
    </w:p>
    <w:p w14:paraId="56EB3ED5" w14:textId="77777777" w:rsidR="00EF73FF" w:rsidRDefault="00EF73FF" w:rsidP="004E0DBA">
      <w:pPr>
        <w:tabs>
          <w:tab w:val="left" w:pos="3119"/>
        </w:tabs>
        <w:ind w:left="426"/>
        <w:jc w:val="both"/>
      </w:pPr>
    </w:p>
    <w:p w14:paraId="19D65BB4" w14:textId="0F81016D" w:rsidR="00EF73FF" w:rsidRDefault="00EF73FF" w:rsidP="004E0DBA">
      <w:pPr>
        <w:tabs>
          <w:tab w:val="left" w:pos="3119"/>
        </w:tabs>
        <w:ind w:left="426"/>
        <w:jc w:val="both"/>
      </w:pPr>
      <w:r>
        <w:t xml:space="preserve">Při vyúčtování nákladů na provoz a údržbu příjezdové komunikace umístěné na pozemku v katastrálním území Pitkovice, obec Praha, </w:t>
      </w:r>
      <w:proofErr w:type="spellStart"/>
      <w:proofErr w:type="gramStart"/>
      <w:r>
        <w:t>p.č</w:t>
      </w:r>
      <w:proofErr w:type="spellEnd"/>
      <w:r>
        <w:t>.</w:t>
      </w:r>
      <w:proofErr w:type="gramEnd"/>
      <w:r>
        <w:t xml:space="preserve"> 219/943 (včetně jejího osvětlení), bude zohledněno ustanovení bodu 5, části E Prohlášení.</w:t>
      </w:r>
    </w:p>
    <w:p w14:paraId="7CDEE364" w14:textId="77777777" w:rsidR="004E0DBA" w:rsidRPr="00B4088C" w:rsidRDefault="004E0DBA" w:rsidP="000633AF">
      <w:pPr>
        <w:pStyle w:val="Odstavecseseznamem"/>
        <w:ind w:left="360"/>
        <w:jc w:val="both"/>
        <w:textAlignment w:val="baseline"/>
      </w:pPr>
    </w:p>
    <w:p w14:paraId="529A3D84" w14:textId="77777777" w:rsidR="000633AF" w:rsidRPr="002D28DC" w:rsidRDefault="000633AF" w:rsidP="001354A9">
      <w:pPr>
        <w:numPr>
          <w:ilvl w:val="0"/>
          <w:numId w:val="36"/>
        </w:numPr>
        <w:tabs>
          <w:tab w:val="left" w:pos="426"/>
        </w:tabs>
        <w:overflowPunct w:val="0"/>
        <w:autoSpaceDE w:val="0"/>
        <w:autoSpaceDN w:val="0"/>
        <w:adjustRightInd w:val="0"/>
        <w:ind w:left="426" w:hanging="426"/>
        <w:jc w:val="both"/>
        <w:textAlignment w:val="baseline"/>
      </w:pPr>
      <w:r w:rsidRPr="00B4088C">
        <w:t>Vlastníci</w:t>
      </w:r>
      <w:r w:rsidRPr="002D28DC">
        <w:t xml:space="preserve"> jednotek jsou povinni platit zálohy na úhradu nákladů spojených se správou, údržbou a opravami společných částí domu a pozemku na účet společenství nebo správce. Způsoby hrazení záloh, přeplatků či nedoplatků je pro vlastníky jednotek stanoven správcem v evidenčním listu samostatně pro každou jednotku. </w:t>
      </w:r>
    </w:p>
    <w:p w14:paraId="0236CF11" w14:textId="77777777" w:rsidR="000633AF" w:rsidRPr="002D28DC" w:rsidRDefault="000633AF" w:rsidP="000633AF">
      <w:pPr>
        <w:widowControl w:val="0"/>
        <w:ind w:left="426"/>
        <w:jc w:val="both"/>
      </w:pPr>
    </w:p>
    <w:p w14:paraId="0BB2780D" w14:textId="77777777" w:rsidR="000633AF" w:rsidRPr="002D28DC" w:rsidRDefault="000633AF" w:rsidP="000633AF">
      <w:pPr>
        <w:widowControl w:val="0"/>
        <w:numPr>
          <w:ilvl w:val="0"/>
          <w:numId w:val="4"/>
        </w:numPr>
        <w:autoSpaceDE w:val="0"/>
        <w:autoSpaceDN w:val="0"/>
        <w:adjustRightInd w:val="0"/>
        <w:jc w:val="both"/>
      </w:pPr>
      <w:r w:rsidRPr="002D28DC">
        <w:t xml:space="preserve">Uzavře-li společenství podle těchto stanov smlouvu se správcem, je povinno smluvně dojednat také povinnosti správce předkládat orgánům společenství ke schválení návrhy výše příspěvků na správu domu a pozemků a výše záloh na úhradu za služby placené členy společenství, návrhy na rozúčtování cen služeb a další návrhy, které podle zákona a podle těchto stanov schvalují příslušné orgány společenství. Ve smlouvě může společenství pověřit správce též zajišťováním činností uvedených v odstavci 1. </w:t>
      </w:r>
    </w:p>
    <w:p w14:paraId="58B43908" w14:textId="77777777" w:rsidR="000633AF" w:rsidRPr="002D28DC" w:rsidRDefault="000633AF" w:rsidP="000633AF">
      <w:pPr>
        <w:widowControl w:val="0"/>
        <w:ind w:left="426"/>
        <w:jc w:val="both"/>
      </w:pPr>
    </w:p>
    <w:p w14:paraId="14FCBC1F" w14:textId="77777777" w:rsidR="000633AF" w:rsidRPr="002D28DC" w:rsidRDefault="000633AF" w:rsidP="000633AF">
      <w:pPr>
        <w:widowControl w:val="0"/>
        <w:numPr>
          <w:ilvl w:val="0"/>
          <w:numId w:val="4"/>
        </w:numPr>
        <w:autoSpaceDE w:val="0"/>
        <w:autoSpaceDN w:val="0"/>
        <w:adjustRightInd w:val="0"/>
        <w:ind w:left="426" w:hanging="426"/>
        <w:jc w:val="both"/>
      </w:pPr>
      <w:r w:rsidRPr="002D28DC">
        <w:t xml:space="preserve">Nabude-li společenství věci a práva k účelům uvedeným v zákoně a v těchto stanovách, je povinno s nimi hospodařit pouze v souladu s vymezeným účelem. Výbor nebo předseda společenství může v těchto záležitostech činit právní jednání pouze na základě usnesení shromáždění, pokud v usnesení shromáždění není stanoveno jinak. </w:t>
      </w:r>
    </w:p>
    <w:p w14:paraId="3EC99BBF" w14:textId="77777777" w:rsidR="000633AF" w:rsidRPr="002D28DC" w:rsidRDefault="000633AF" w:rsidP="000633AF">
      <w:pPr>
        <w:widowControl w:val="0"/>
        <w:ind w:left="426"/>
        <w:jc w:val="both"/>
      </w:pPr>
    </w:p>
    <w:p w14:paraId="5768C7DA" w14:textId="77777777" w:rsidR="000633AF" w:rsidRPr="002D28DC" w:rsidRDefault="000633AF" w:rsidP="000633AF">
      <w:pPr>
        <w:widowControl w:val="0"/>
        <w:numPr>
          <w:ilvl w:val="0"/>
          <w:numId w:val="4"/>
        </w:numPr>
        <w:autoSpaceDE w:val="0"/>
        <w:autoSpaceDN w:val="0"/>
        <w:adjustRightInd w:val="0"/>
        <w:ind w:left="426" w:hanging="426"/>
        <w:jc w:val="both"/>
      </w:pPr>
      <w:r w:rsidRPr="002D28DC">
        <w:t xml:space="preserve">Společenství je povinno uplatňovat a vymáhat plnění povinností uložených členům společenství k tomu příslušným orgánem společenství a plnění závazků třetích osob vůči společenství. Výbor či předseda společenství odpovídají za včasné plnění těchto úkolů. </w:t>
      </w:r>
    </w:p>
    <w:p w14:paraId="69C7CB63" w14:textId="77777777" w:rsidR="000633AF" w:rsidRPr="002D28DC" w:rsidRDefault="000633AF" w:rsidP="000633AF">
      <w:pPr>
        <w:widowControl w:val="0"/>
        <w:ind w:left="426"/>
        <w:jc w:val="both"/>
      </w:pPr>
    </w:p>
    <w:p w14:paraId="30D282F6" w14:textId="77777777" w:rsidR="000633AF" w:rsidRPr="002D28DC" w:rsidRDefault="000633AF" w:rsidP="000633AF">
      <w:pPr>
        <w:widowControl w:val="0"/>
        <w:numPr>
          <w:ilvl w:val="0"/>
          <w:numId w:val="4"/>
        </w:numPr>
        <w:autoSpaceDE w:val="0"/>
        <w:autoSpaceDN w:val="0"/>
        <w:adjustRightInd w:val="0"/>
        <w:ind w:left="426" w:hanging="426"/>
        <w:jc w:val="both"/>
      </w:pPr>
      <w:r w:rsidRPr="002D28DC">
        <w:t>Členové společenství jsou z právních jednání týkajících se společné věci oprávněni a povinni v poměru odpovídajícím velikosti jejich spoluvlastnických podílů na společných částech domu a na pozemcích.</w:t>
      </w:r>
    </w:p>
    <w:p w14:paraId="16F6E3B9" w14:textId="77777777" w:rsidR="000633AF" w:rsidRPr="002D28DC" w:rsidRDefault="000633AF" w:rsidP="000633AF">
      <w:pPr>
        <w:widowControl w:val="0"/>
        <w:ind w:left="426"/>
        <w:jc w:val="both"/>
      </w:pPr>
    </w:p>
    <w:p w14:paraId="188AE735" w14:textId="77777777" w:rsidR="000633AF" w:rsidRPr="002D28DC" w:rsidRDefault="000633AF" w:rsidP="000633AF">
      <w:pPr>
        <w:widowControl w:val="0"/>
        <w:numPr>
          <w:ilvl w:val="0"/>
          <w:numId w:val="4"/>
        </w:numPr>
        <w:autoSpaceDE w:val="0"/>
        <w:autoSpaceDN w:val="0"/>
        <w:adjustRightInd w:val="0"/>
        <w:ind w:left="426" w:hanging="426"/>
        <w:jc w:val="both"/>
      </w:pPr>
      <w:r w:rsidRPr="002D28DC">
        <w:t xml:space="preserve">Členové společenství ručí za závazky společenství v poměru, který odpovídá velikosti spoluvlastnických podílů na společných částech domu a na pozemcích. </w:t>
      </w:r>
    </w:p>
    <w:p w14:paraId="23D49C2B" w14:textId="77777777" w:rsidR="000633AF" w:rsidRPr="002D28DC" w:rsidRDefault="000633AF" w:rsidP="000633AF">
      <w:pPr>
        <w:widowControl w:val="0"/>
      </w:pPr>
      <w:r w:rsidRPr="002D28DC">
        <w:t xml:space="preserve"> </w:t>
      </w:r>
    </w:p>
    <w:p w14:paraId="2E77F524" w14:textId="77777777" w:rsidR="000633AF" w:rsidRPr="002D28DC" w:rsidRDefault="000633AF" w:rsidP="000633AF">
      <w:pPr>
        <w:widowControl w:val="0"/>
      </w:pPr>
    </w:p>
    <w:p w14:paraId="4B041F8C" w14:textId="77777777" w:rsidR="000633AF" w:rsidRPr="002D28DC" w:rsidRDefault="000633AF" w:rsidP="000633AF">
      <w:pPr>
        <w:widowControl w:val="0"/>
        <w:jc w:val="center"/>
      </w:pPr>
      <w:r w:rsidRPr="002D28DC">
        <w:t xml:space="preserve">Článek XVI. </w:t>
      </w:r>
    </w:p>
    <w:p w14:paraId="783B23E9" w14:textId="77777777" w:rsidR="000633AF" w:rsidRPr="002D28DC" w:rsidRDefault="000633AF" w:rsidP="000633AF">
      <w:pPr>
        <w:widowControl w:val="0"/>
        <w:jc w:val="center"/>
        <w:rPr>
          <w:b/>
          <w:bCs/>
        </w:rPr>
      </w:pPr>
      <w:r w:rsidRPr="002D28DC">
        <w:rPr>
          <w:b/>
          <w:bCs/>
        </w:rPr>
        <w:t xml:space="preserve">Úhrada nákladů spojených se správou domu a pozemků a úhrada za služby </w:t>
      </w:r>
    </w:p>
    <w:p w14:paraId="0FDD8A9F" w14:textId="77777777" w:rsidR="000633AF" w:rsidRPr="002D28DC" w:rsidRDefault="000633AF" w:rsidP="000633AF">
      <w:pPr>
        <w:widowControl w:val="0"/>
        <w:rPr>
          <w:b/>
          <w:bCs/>
        </w:rPr>
      </w:pPr>
    </w:p>
    <w:p w14:paraId="411BBBAC" w14:textId="77777777" w:rsidR="000633AF" w:rsidRPr="002D28DC" w:rsidRDefault="000633AF" w:rsidP="001354A9">
      <w:pPr>
        <w:widowControl w:val="0"/>
        <w:numPr>
          <w:ilvl w:val="0"/>
          <w:numId w:val="37"/>
        </w:numPr>
        <w:autoSpaceDE w:val="0"/>
        <w:autoSpaceDN w:val="0"/>
        <w:adjustRightInd w:val="0"/>
        <w:ind w:left="426" w:hanging="426"/>
        <w:jc w:val="both"/>
      </w:pPr>
      <w:r w:rsidRPr="002D28DC">
        <w:t xml:space="preserve">Příspěvky na správu domu a pozemků, dále zálohy na úhradu za služby, popřípadě další platby podle zvláštního právního předpisu (např. zákon č. 185/2001 Sb., o odpadech a o změně některých dalších zákonů, ve znění pozdějších předpisů) platí členové společenství v částkách a v termínech stanovených k tomu příslušným orgánem společenství na účet společenství [čl. VI odst. 3 písm. f) a g) stanov], nerozhodne-li shromáždění o placení na účet správce. </w:t>
      </w:r>
    </w:p>
    <w:p w14:paraId="5FFB7B04" w14:textId="77777777" w:rsidR="000633AF" w:rsidRPr="002D28DC" w:rsidRDefault="000633AF" w:rsidP="000633AF">
      <w:pPr>
        <w:widowControl w:val="0"/>
        <w:ind w:left="426"/>
        <w:jc w:val="both"/>
      </w:pPr>
    </w:p>
    <w:p w14:paraId="4DAB37DF" w14:textId="77777777" w:rsidR="000633AF" w:rsidRPr="002D28DC" w:rsidRDefault="000633AF" w:rsidP="001354A9">
      <w:pPr>
        <w:widowControl w:val="0"/>
        <w:numPr>
          <w:ilvl w:val="0"/>
          <w:numId w:val="37"/>
        </w:numPr>
        <w:autoSpaceDE w:val="0"/>
        <w:autoSpaceDN w:val="0"/>
        <w:adjustRightInd w:val="0"/>
        <w:ind w:left="426" w:hanging="426"/>
        <w:jc w:val="both"/>
      </w:pPr>
      <w:r w:rsidRPr="002D28DC">
        <w:t xml:space="preserve">Vyúčtování záloh na úhradu za služby provádí výbor jedenkrát za zúčtovací období, kterým je kalendářní rok, nejpozději do 4 kalendářních měsíců po jeho skončení; v souladu se stanoveným způsobem rozúčtování [čl. VI odst. 3 písm. h) stanov]. Nedoplatek nebo přeplatek vyplývající z vyúčtování je splatný do 7 kalendářních měsíců po uplynutí zúčtovacího období. </w:t>
      </w:r>
    </w:p>
    <w:p w14:paraId="3C8B43AC" w14:textId="77777777" w:rsidR="000633AF" w:rsidRPr="002D28DC" w:rsidRDefault="000633AF" w:rsidP="000633AF">
      <w:pPr>
        <w:widowControl w:val="0"/>
        <w:ind w:left="426"/>
        <w:jc w:val="both"/>
      </w:pPr>
    </w:p>
    <w:p w14:paraId="45AFF946" w14:textId="77777777" w:rsidR="000633AF" w:rsidRPr="002D28DC" w:rsidRDefault="000633AF" w:rsidP="001354A9">
      <w:pPr>
        <w:widowControl w:val="0"/>
        <w:numPr>
          <w:ilvl w:val="0"/>
          <w:numId w:val="37"/>
        </w:numPr>
        <w:autoSpaceDE w:val="0"/>
        <w:autoSpaceDN w:val="0"/>
        <w:adjustRightInd w:val="0"/>
        <w:ind w:left="426" w:hanging="426"/>
        <w:jc w:val="both"/>
      </w:pPr>
      <w:r w:rsidRPr="002D28DC">
        <w:lastRenderedPageBreak/>
        <w:t>Zprávu o použití a stavu příspěvků na správu domu a pozemků předkládá výbor ke schválení shromáždění spolu se zprávou o hospodaření společenství a s návrhem na schválení účetní závěrky. Nevyčerpaný zůstatek těchto finančních prostředků se převádí do následujícího roku.</w:t>
      </w:r>
    </w:p>
    <w:p w14:paraId="6239F7AE" w14:textId="77777777" w:rsidR="00AF643A" w:rsidRPr="00EA0C30" w:rsidRDefault="00AF643A" w:rsidP="00AF643A">
      <w:pPr>
        <w:ind w:left="720"/>
        <w:jc w:val="both"/>
        <w:rPr>
          <w:color w:val="FF0000"/>
        </w:rPr>
      </w:pPr>
    </w:p>
    <w:p w14:paraId="64DFA8CC" w14:textId="4A9559C5" w:rsidR="00AF643A" w:rsidRPr="00EA0C30" w:rsidRDefault="00AF643A" w:rsidP="00C94B0C">
      <w:pPr>
        <w:pStyle w:val="1"/>
      </w:pPr>
      <w:bookmarkStart w:id="97" w:name="_Toc294087791"/>
      <w:bookmarkStart w:id="98" w:name="_Toc394909663"/>
      <w:bookmarkStart w:id="99" w:name="_Toc411493467"/>
      <w:bookmarkStart w:id="100" w:name="_Toc422381681"/>
      <w:bookmarkStart w:id="101" w:name="_Toc444607781"/>
      <w:bookmarkStart w:id="102" w:name="_Toc453573887"/>
      <w:bookmarkStart w:id="103" w:name="_Toc457310791"/>
      <w:r w:rsidRPr="00EA0C30">
        <w:t xml:space="preserve">Část G. </w:t>
      </w:r>
      <w:r w:rsidRPr="00EA0C30">
        <w:br/>
        <w:t>Závěr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35B8B19" w14:textId="77777777" w:rsidR="00AF643A" w:rsidRPr="00336232" w:rsidRDefault="00AF643A" w:rsidP="00AF643A">
      <w:pPr>
        <w:rPr>
          <w:color w:val="FF0000"/>
        </w:rPr>
      </w:pPr>
    </w:p>
    <w:p w14:paraId="19F43AFD" w14:textId="569AA83B" w:rsidR="00AF643A" w:rsidRDefault="00AF643A" w:rsidP="00336232">
      <w:pPr>
        <w:pStyle w:val="3"/>
        <w:numPr>
          <w:ilvl w:val="0"/>
          <w:numId w:val="7"/>
        </w:numPr>
        <w:rPr>
          <w:b w:val="0"/>
        </w:rPr>
      </w:pPr>
      <w:r w:rsidRPr="00336232">
        <w:rPr>
          <w:b w:val="0"/>
        </w:rPr>
        <w:t>Náklady na vypracování t</w:t>
      </w:r>
      <w:r w:rsidR="00F25B41" w:rsidRPr="00336232">
        <w:rPr>
          <w:b w:val="0"/>
        </w:rPr>
        <w:t xml:space="preserve">ohoto prohlášení nese </w:t>
      </w:r>
      <w:proofErr w:type="gramStart"/>
      <w:r w:rsidR="00F25B41" w:rsidRPr="00336232">
        <w:rPr>
          <w:b w:val="0"/>
        </w:rPr>
        <w:t>Vlastník</w:t>
      </w:r>
      <w:r w:rsidRPr="00336232">
        <w:rPr>
          <w:b w:val="0"/>
        </w:rPr>
        <w:t xml:space="preserve"> </w:t>
      </w:r>
      <w:r w:rsidR="00C22483" w:rsidRPr="00336232">
        <w:rPr>
          <w:b w:val="0"/>
        </w:rPr>
        <w:t xml:space="preserve"> </w:t>
      </w:r>
      <w:r w:rsidRPr="00336232">
        <w:rPr>
          <w:b w:val="0"/>
        </w:rPr>
        <w:t>– společn</w:t>
      </w:r>
      <w:r w:rsidR="006E560A" w:rsidRPr="00336232">
        <w:rPr>
          <w:b w:val="0"/>
        </w:rPr>
        <w:t>ost</w:t>
      </w:r>
      <w:proofErr w:type="gramEnd"/>
      <w:r w:rsidR="006E560A" w:rsidRPr="00336232">
        <w:rPr>
          <w:b w:val="0"/>
        </w:rPr>
        <w:t xml:space="preserve"> CENTRAL GR</w:t>
      </w:r>
      <w:r w:rsidR="00AD3A4D" w:rsidRPr="00336232">
        <w:rPr>
          <w:b w:val="0"/>
        </w:rPr>
        <w:t xml:space="preserve">OUP </w:t>
      </w:r>
      <w:r w:rsidR="00336232">
        <w:rPr>
          <w:b w:val="0"/>
        </w:rPr>
        <w:t>Nové Pitkovice III.</w:t>
      </w:r>
      <w:r w:rsidRPr="00336232">
        <w:rPr>
          <w:b w:val="0"/>
        </w:rPr>
        <w:t xml:space="preserve"> a.s.</w:t>
      </w:r>
    </w:p>
    <w:p w14:paraId="0542AD1A" w14:textId="77777777" w:rsidR="00336232" w:rsidRPr="00336232" w:rsidRDefault="00336232" w:rsidP="00336232">
      <w:pPr>
        <w:pStyle w:val="3"/>
        <w:ind w:left="283"/>
        <w:rPr>
          <w:b w:val="0"/>
        </w:rPr>
      </w:pPr>
    </w:p>
    <w:p w14:paraId="79F505DE" w14:textId="6AD920A3" w:rsidR="00AF643A" w:rsidRPr="00AD3A4D" w:rsidRDefault="00AF643A" w:rsidP="001354A9">
      <w:pPr>
        <w:pStyle w:val="Odstavecseseznamem"/>
        <w:numPr>
          <w:ilvl w:val="0"/>
          <w:numId w:val="7"/>
        </w:numPr>
        <w:overflowPunct w:val="0"/>
        <w:autoSpaceDE w:val="0"/>
        <w:autoSpaceDN w:val="0"/>
        <w:adjustRightInd w:val="0"/>
        <w:jc w:val="both"/>
        <w:textAlignment w:val="baseline"/>
      </w:pPr>
      <w:r w:rsidRPr="00AD3A4D">
        <w:t>Za společenství vlastníků, které bylo založeno tímto prohlášením, bude v souladu s § 127 občanského zákoníku jed</w:t>
      </w:r>
      <w:r w:rsidR="00626DA2" w:rsidRPr="00AD3A4D">
        <w:t xml:space="preserve">nat před jeho vznikem </w:t>
      </w:r>
      <w:r w:rsidRPr="00AD3A4D">
        <w:t>společnost CENTRAL GROUP a.s., IČ: 24227757, se sídlem Na Strži 1702/65, 140 00 Praha 4, společnost zapsaná v obchodním rejstříku u Městského soudu v Praze, oddíl B, vložka 17925.</w:t>
      </w:r>
    </w:p>
    <w:p w14:paraId="47EF1BFF" w14:textId="77777777" w:rsidR="00AF643A" w:rsidRPr="00AD3A4D" w:rsidRDefault="00AF643A" w:rsidP="00AF643A">
      <w:pPr>
        <w:tabs>
          <w:tab w:val="left" w:pos="3119"/>
        </w:tabs>
        <w:jc w:val="both"/>
      </w:pPr>
    </w:p>
    <w:p w14:paraId="3B11D357" w14:textId="72DEB027" w:rsidR="00AF643A" w:rsidRPr="00AD3A4D" w:rsidRDefault="00AF643A" w:rsidP="001354A9">
      <w:pPr>
        <w:pStyle w:val="Odstavecseseznamem"/>
        <w:numPr>
          <w:ilvl w:val="0"/>
          <w:numId w:val="7"/>
        </w:numPr>
        <w:tabs>
          <w:tab w:val="left" w:pos="3119"/>
        </w:tabs>
        <w:overflowPunct w:val="0"/>
        <w:autoSpaceDE w:val="0"/>
        <w:autoSpaceDN w:val="0"/>
        <w:adjustRightInd w:val="0"/>
        <w:jc w:val="both"/>
        <w:textAlignment w:val="baseline"/>
      </w:pPr>
      <w:r w:rsidRPr="00AD3A4D">
        <w:t>Toto prohlášení bude k dispozici k nahlédnutí každému vlastníkovi jednotky v Byto</w:t>
      </w:r>
      <w:r w:rsidR="00F25B41" w:rsidRPr="00AD3A4D">
        <w:t>vém domě, a to v sídle Vlastníka</w:t>
      </w:r>
      <w:r w:rsidR="00D034A3">
        <w:t>.</w:t>
      </w:r>
    </w:p>
    <w:p w14:paraId="35E571F2" w14:textId="77777777" w:rsidR="00AF643A" w:rsidRPr="00AD3A4D" w:rsidRDefault="00AF643A" w:rsidP="00AF643A"/>
    <w:p w14:paraId="3E511360" w14:textId="77777777" w:rsidR="00AF643A" w:rsidRPr="00AD3A4D" w:rsidRDefault="00AF643A" w:rsidP="00AF643A">
      <w:pPr>
        <w:rPr>
          <w:b/>
        </w:rPr>
      </w:pPr>
    </w:p>
    <w:p w14:paraId="25AAE104" w14:textId="5EAECC41" w:rsidR="00C02384" w:rsidRDefault="009B4532" w:rsidP="00C02384">
      <w:pPr>
        <w:jc w:val="both"/>
        <w:rPr>
          <w:b/>
          <w:snapToGrid w:val="0"/>
        </w:rPr>
      </w:pPr>
      <w:r w:rsidRPr="00AD3A4D">
        <w:rPr>
          <w:b/>
        </w:rPr>
        <w:t xml:space="preserve">Dne: </w:t>
      </w:r>
      <w:r w:rsidRPr="00AD3A4D">
        <w:rPr>
          <w:b/>
        </w:rPr>
        <w:tab/>
      </w:r>
      <w:r w:rsidRPr="00AD3A4D">
        <w:rPr>
          <w:b/>
        </w:rPr>
        <w:tab/>
      </w:r>
      <w:r w:rsidRPr="00AD3A4D">
        <w:rPr>
          <w:b/>
        </w:rPr>
        <w:tab/>
      </w:r>
      <w:r w:rsidRPr="00AD3A4D">
        <w:rPr>
          <w:b/>
        </w:rPr>
        <w:tab/>
      </w:r>
      <w:r w:rsidRPr="00AD3A4D">
        <w:rPr>
          <w:b/>
        </w:rPr>
        <w:tab/>
      </w:r>
      <w:r w:rsidR="00336232">
        <w:rPr>
          <w:b/>
        </w:rPr>
        <w:t>Vlastník</w:t>
      </w:r>
      <w:r w:rsidR="00AF643A" w:rsidRPr="00AD3A4D">
        <w:rPr>
          <w:b/>
        </w:rPr>
        <w:t xml:space="preserve">:  </w:t>
      </w:r>
      <w:r w:rsidR="00AF643A" w:rsidRPr="00AD3A4D">
        <w:rPr>
          <w:b/>
        </w:rPr>
        <w:tab/>
      </w:r>
      <w:r w:rsidR="00AF643A" w:rsidRPr="001354A9">
        <w:rPr>
          <w:b/>
        </w:rPr>
        <w:t xml:space="preserve">CENTRAL GROUP </w:t>
      </w:r>
      <w:r w:rsidR="00336232">
        <w:rPr>
          <w:b/>
        </w:rPr>
        <w:t>Nové Pitkovice III. a.s.</w:t>
      </w:r>
      <w:r w:rsidR="00AF643A" w:rsidRPr="00AD3A4D">
        <w:rPr>
          <w:b/>
        </w:rPr>
        <w:tab/>
        <w:t xml:space="preserve"> </w:t>
      </w:r>
      <w:r w:rsidR="006E560A" w:rsidRPr="00AD3A4D">
        <w:t xml:space="preserve">     </w:t>
      </w:r>
      <w:r w:rsidR="006E560A" w:rsidRPr="00AD3A4D">
        <w:tab/>
      </w:r>
      <w:r w:rsidR="006E560A" w:rsidRPr="00AD3A4D">
        <w:tab/>
      </w:r>
      <w:r w:rsidR="006E560A" w:rsidRPr="00AD3A4D">
        <w:tab/>
      </w:r>
      <w:r w:rsidR="006E560A" w:rsidRPr="00AD3A4D">
        <w:tab/>
      </w:r>
      <w:r w:rsidR="006E560A" w:rsidRPr="00AD3A4D">
        <w:tab/>
        <w:t xml:space="preserve">      </w:t>
      </w:r>
      <w:r w:rsidR="006E560A" w:rsidRPr="00AD3A4D">
        <w:tab/>
      </w:r>
      <w:proofErr w:type="spellStart"/>
      <w:r w:rsidR="00C02384">
        <w:rPr>
          <w:snapToGrid w:val="0"/>
        </w:rPr>
        <w:t>zast</w:t>
      </w:r>
      <w:proofErr w:type="spellEnd"/>
      <w:r w:rsidR="00C02384">
        <w:rPr>
          <w:snapToGrid w:val="0"/>
        </w:rPr>
        <w:t>. CENTRAL GROUP a.s.,</w:t>
      </w:r>
      <w:r w:rsidR="00C02384" w:rsidRPr="00AB3B27">
        <w:rPr>
          <w:b/>
          <w:snapToGrid w:val="0"/>
        </w:rPr>
        <w:tab/>
      </w:r>
    </w:p>
    <w:p w14:paraId="27871672" w14:textId="09CA5DAA" w:rsidR="00C02384" w:rsidRDefault="00D65681" w:rsidP="00C02384">
      <w:pPr>
        <w:ind w:left="4248" w:firstLine="708"/>
        <w:jc w:val="both"/>
        <w:rPr>
          <w:b/>
          <w:snapToGrid w:val="0"/>
        </w:rPr>
      </w:pPr>
      <w:r>
        <w:rPr>
          <w:snapToGrid w:val="0"/>
        </w:rPr>
        <w:t>členem představenstva</w:t>
      </w:r>
    </w:p>
    <w:p w14:paraId="0474CB8A" w14:textId="77777777" w:rsidR="00C02384" w:rsidRDefault="00C02384" w:rsidP="00C02384">
      <w:pPr>
        <w:jc w:val="both"/>
        <w:rPr>
          <w:b/>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sidRPr="00712311">
        <w:rPr>
          <w:snapToGrid w:val="0"/>
        </w:rPr>
        <w:t xml:space="preserve">Ing. Ladislav </w:t>
      </w:r>
      <w:r>
        <w:rPr>
          <w:snapToGrid w:val="0"/>
        </w:rPr>
        <w:t>Váňa</w:t>
      </w:r>
    </w:p>
    <w:p w14:paraId="0FB1227C" w14:textId="77777777" w:rsidR="00C02384" w:rsidRDefault="00C02384" w:rsidP="00C02384">
      <w:pPr>
        <w:ind w:left="4248" w:firstLine="708"/>
        <w:jc w:val="both"/>
        <w:rPr>
          <w:b/>
          <w:snapToGrid w:val="0"/>
        </w:rPr>
      </w:pPr>
      <w:r w:rsidRPr="00712311">
        <w:rPr>
          <w:snapToGrid w:val="0"/>
        </w:rPr>
        <w:t>místopředseda představenstva</w:t>
      </w:r>
    </w:p>
    <w:p w14:paraId="7D72BADE" w14:textId="10519AC3" w:rsidR="00AF643A" w:rsidRDefault="00AF643A" w:rsidP="00C02384">
      <w:r w:rsidRPr="00AD3A4D">
        <w:tab/>
      </w:r>
      <w:r w:rsidRPr="00AD3A4D">
        <w:tab/>
      </w:r>
      <w:r w:rsidRPr="00AD3A4D">
        <w:tab/>
      </w:r>
      <w:r w:rsidRPr="00AD3A4D">
        <w:tab/>
      </w:r>
      <w:r w:rsidRPr="00AD3A4D">
        <w:tab/>
      </w:r>
    </w:p>
    <w:p w14:paraId="4AE0F08F" w14:textId="77777777" w:rsidR="001354A9" w:rsidRDefault="001354A9" w:rsidP="00AF643A"/>
    <w:p w14:paraId="6BDFBCDB" w14:textId="77777777" w:rsidR="001354A9" w:rsidRDefault="001354A9" w:rsidP="00AF643A"/>
    <w:p w14:paraId="4F194ADD" w14:textId="77777777" w:rsidR="00455DCC" w:rsidRDefault="00455DCC" w:rsidP="00AF643A"/>
    <w:p w14:paraId="5C8DD212" w14:textId="77777777" w:rsidR="001354A9" w:rsidRDefault="001354A9" w:rsidP="001354A9">
      <w:pPr>
        <w:widowControl w:val="0"/>
        <w:ind w:left="4248" w:firstLine="708"/>
        <w:rPr>
          <w:snapToGrid w:val="0"/>
        </w:rPr>
      </w:pPr>
    </w:p>
    <w:p w14:paraId="47C0EFDB" w14:textId="77777777" w:rsidR="001354A9" w:rsidRDefault="001354A9" w:rsidP="001354A9">
      <w:pPr>
        <w:widowControl w:val="0"/>
        <w:ind w:left="4248" w:firstLine="708"/>
        <w:rPr>
          <w:snapToGrid w:val="0"/>
        </w:rPr>
      </w:pPr>
    </w:p>
    <w:p w14:paraId="78CB79DF" w14:textId="77777777" w:rsidR="001354A9" w:rsidRDefault="001354A9" w:rsidP="001354A9">
      <w:pPr>
        <w:widowControl w:val="0"/>
        <w:ind w:left="4248" w:firstLine="708"/>
        <w:rPr>
          <w:snapToGrid w:val="0"/>
        </w:rPr>
      </w:pPr>
    </w:p>
    <w:p w14:paraId="4FBE7B53" w14:textId="77777777" w:rsidR="001354A9" w:rsidRDefault="001354A9" w:rsidP="001354A9">
      <w:pPr>
        <w:widowControl w:val="0"/>
        <w:ind w:left="4248" w:firstLine="708"/>
        <w:rPr>
          <w:snapToGrid w:val="0"/>
        </w:rPr>
      </w:pPr>
    </w:p>
    <w:p w14:paraId="598E0607" w14:textId="77777777" w:rsidR="001354A9" w:rsidRDefault="001354A9" w:rsidP="001354A9">
      <w:pPr>
        <w:widowControl w:val="0"/>
        <w:ind w:left="4248" w:firstLine="708"/>
        <w:rPr>
          <w:snapToGrid w:val="0"/>
        </w:rPr>
      </w:pPr>
    </w:p>
    <w:p w14:paraId="512F7E4E" w14:textId="77777777" w:rsidR="00AF643A" w:rsidRPr="00EA0C30" w:rsidRDefault="00AF643A" w:rsidP="00AF643A">
      <w:pPr>
        <w:rPr>
          <w:color w:val="FF0000"/>
        </w:rPr>
      </w:pPr>
    </w:p>
    <w:sectPr w:rsidR="00AF643A" w:rsidRPr="00EA0C30" w:rsidSect="005918C2">
      <w:footerReference w:type="default" r:id="rId8"/>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8AB9D" w14:textId="77777777" w:rsidR="003C0800" w:rsidRDefault="003C0800" w:rsidP="007F5971">
      <w:r>
        <w:separator/>
      </w:r>
    </w:p>
  </w:endnote>
  <w:endnote w:type="continuationSeparator" w:id="0">
    <w:p w14:paraId="05F78F40" w14:textId="77777777" w:rsidR="003C0800" w:rsidRDefault="003C0800" w:rsidP="007F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039730"/>
      <w:docPartObj>
        <w:docPartGallery w:val="Page Numbers (Bottom of Page)"/>
        <w:docPartUnique/>
      </w:docPartObj>
    </w:sdtPr>
    <w:sdtEndPr/>
    <w:sdtContent>
      <w:p w14:paraId="5A4C2F3D" w14:textId="77777777" w:rsidR="003C0800" w:rsidRDefault="003C0800" w:rsidP="00377FBB">
        <w:pPr>
          <w:pStyle w:val="Zpat"/>
          <w:jc w:val="center"/>
        </w:pPr>
        <w:r>
          <w:rPr>
            <w:noProof/>
            <w:sz w:val="16"/>
            <w:szCs w:val="16"/>
          </w:rPr>
          <mc:AlternateContent>
            <mc:Choice Requires="wps">
              <w:drawing>
                <wp:anchor distT="0" distB="0" distL="114300" distR="114300" simplePos="0" relativeHeight="251658240" behindDoc="0" locked="0" layoutInCell="1" allowOverlap="1" wp14:anchorId="0B78964D" wp14:editId="2C2AB934">
                  <wp:simplePos x="0" y="0"/>
                  <wp:positionH relativeFrom="column">
                    <wp:posOffset>2472306</wp:posOffset>
                  </wp:positionH>
                  <wp:positionV relativeFrom="paragraph">
                    <wp:posOffset>75146</wp:posOffset>
                  </wp:positionV>
                  <wp:extent cx="924560" cy="506730"/>
                  <wp:effectExtent l="3175"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FC053" w14:textId="77777777" w:rsidR="003C0800" w:rsidRDefault="003C0800" w:rsidP="00AE65F4">
                              <w:r>
                                <w:rPr>
                                  <w:noProof/>
                                </w:rPr>
                                <w:drawing>
                                  <wp:inline distT="0" distB="0" distL="0" distR="0" wp14:anchorId="09AC3F64" wp14:editId="3008852B">
                                    <wp:extent cx="741680" cy="414020"/>
                                    <wp:effectExtent l="0" t="0" r="1270" b="5080"/>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4140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8964D" id="_x0000_t202" coordsize="21600,21600" o:spt="202" path="m,l,21600r21600,l21600,xe">
                  <v:stroke joinstyle="miter"/>
                  <v:path gradientshapeok="t" o:connecttype="rect"/>
                </v:shapetype>
                <v:shape id="Textové pole 1" o:spid="_x0000_s1026" type="#_x0000_t202" style="position:absolute;left:0;text-align:left;margin-left:194.65pt;margin-top:5.9pt;width:72.8pt;height:39.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" stroked="f">
                  <v:textbox>
                    <w:txbxContent>
                      <w:p w14:paraId="7E0FC053" w14:textId="77777777" w:rsidR="003C0800" w:rsidRDefault="003C0800" w:rsidP="00AE65F4">
                        <w:r>
                          <w:rPr>
                            <w:noProof/>
                          </w:rPr>
                          <w:drawing>
                            <wp:inline distT="0" distB="0" distL="0" distR="0" wp14:anchorId="09AC3F64" wp14:editId="3008852B">
                              <wp:extent cx="741680" cy="414020"/>
                              <wp:effectExtent l="0" t="0" r="1270" b="5080"/>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414020"/>
                                      </a:xfrm>
                                      <a:prstGeom prst="rect">
                                        <a:avLst/>
                                      </a:prstGeom>
                                      <a:noFill/>
                                      <a:ln>
                                        <a:noFill/>
                                      </a:ln>
                                    </pic:spPr>
                                  </pic:pic>
                                </a:graphicData>
                              </a:graphic>
                            </wp:inline>
                          </w:drawing>
                        </w:r>
                      </w:p>
                    </w:txbxContent>
                  </v:textbox>
                </v:shape>
              </w:pict>
            </mc:Fallback>
          </mc:AlternateContent>
        </w:r>
      </w:p>
      <w:sdt>
        <w:sdtPr>
          <w:id w:val="85117922"/>
          <w:docPartObj>
            <w:docPartGallery w:val="Page Numbers (Bottom of Page)"/>
            <w:docPartUnique/>
          </w:docPartObj>
        </w:sdtPr>
        <w:sdtEndPr/>
        <w:sdtContent>
          <w:p w14:paraId="37BD2335" w14:textId="77777777" w:rsidR="003C0800" w:rsidRDefault="003C0800" w:rsidP="00AD62C5">
            <w:pPr>
              <w:pStyle w:val="Zpat"/>
              <w:rPr>
                <w:sz w:val="16"/>
                <w:szCs w:val="16"/>
              </w:rPr>
            </w:pPr>
          </w:p>
          <w:p w14:paraId="6DFC7F3E" w14:textId="77777777" w:rsidR="003C0800" w:rsidRDefault="003C0800" w:rsidP="006C5848">
            <w:pPr>
              <w:pStyle w:val="Zpat"/>
              <w:pBdr>
                <w:top w:val="single" w:sz="4" w:space="0" w:color="auto"/>
              </w:pBdr>
              <w:jc w:val="right"/>
              <w:rPr>
                <w:sz w:val="16"/>
                <w:szCs w:val="16"/>
              </w:rPr>
            </w:pPr>
          </w:p>
          <w:p w14:paraId="0AAA694F" w14:textId="77777777" w:rsidR="003C0800" w:rsidRDefault="00EA1D05" w:rsidP="00AE65F4">
            <w:pPr>
              <w:pStyle w:val="Zpat"/>
              <w:jc w:val="center"/>
            </w:pPr>
          </w:p>
        </w:sdtContent>
      </w:sdt>
      <w:p w14:paraId="4696B1DF" w14:textId="77777777" w:rsidR="003C0800" w:rsidRDefault="003C0800">
        <w:pPr>
          <w:pStyle w:val="Zpat"/>
          <w:jc w:val="center"/>
        </w:pPr>
      </w:p>
      <w:p w14:paraId="1E329E5E" w14:textId="771CCC87" w:rsidR="003C0800" w:rsidRDefault="003C0800">
        <w:pPr>
          <w:pStyle w:val="Zpat"/>
          <w:jc w:val="center"/>
        </w:pPr>
        <w:r>
          <w:fldChar w:fldCharType="begin"/>
        </w:r>
        <w:r>
          <w:instrText>PAGE   \* MERGEFORMAT</w:instrText>
        </w:r>
        <w:r>
          <w:fldChar w:fldCharType="separate"/>
        </w:r>
        <w:r w:rsidR="00EA1D05">
          <w:rPr>
            <w:noProof/>
          </w:rPr>
          <w:t>27</w:t>
        </w:r>
        <w:r>
          <w:fldChar w:fldCharType="end"/>
        </w:r>
      </w:p>
    </w:sdtContent>
  </w:sdt>
  <w:p w14:paraId="16F23446" w14:textId="77777777" w:rsidR="003C0800" w:rsidRDefault="003C0800" w:rsidP="006C5848">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8DAE0" w14:textId="77777777" w:rsidR="003C0800" w:rsidRDefault="003C0800" w:rsidP="007F5971">
      <w:r>
        <w:separator/>
      </w:r>
    </w:p>
  </w:footnote>
  <w:footnote w:type="continuationSeparator" w:id="0">
    <w:p w14:paraId="0BF6A683" w14:textId="77777777" w:rsidR="003C0800" w:rsidRDefault="003C0800" w:rsidP="007F5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12E"/>
    <w:multiLevelType w:val="singleLevel"/>
    <w:tmpl w:val="846E1232"/>
    <w:lvl w:ilvl="0">
      <w:start w:val="1"/>
      <w:numFmt w:val="lowerLetter"/>
      <w:lvlText w:val="%1) "/>
      <w:legacy w:legacy="1" w:legacySpace="0" w:legacyIndent="283"/>
      <w:lvlJc w:val="left"/>
      <w:pPr>
        <w:ind w:left="763" w:hanging="283"/>
      </w:pPr>
      <w:rPr>
        <w:rFonts w:ascii="Arial" w:hAnsi="Arial" w:cs="Arial" w:hint="default"/>
        <w:b w:val="0"/>
        <w:i w:val="0"/>
        <w:color w:val="auto"/>
        <w:sz w:val="20"/>
        <w:szCs w:val="20"/>
        <w:u w:val="none"/>
      </w:rPr>
    </w:lvl>
  </w:abstractNum>
  <w:abstractNum w:abstractNumId="1" w15:restartNumberingAfterBreak="0">
    <w:nsid w:val="085714C2"/>
    <w:multiLevelType w:val="hybridMultilevel"/>
    <w:tmpl w:val="F058FD74"/>
    <w:lvl w:ilvl="0" w:tplc="DD7EBC4E">
      <w:start w:val="1"/>
      <w:numFmt w:val="lowerLetter"/>
      <w:lvlText w:val="%1)"/>
      <w:lvlJc w:val="left"/>
      <w:pPr>
        <w:ind w:left="720" w:hanging="360"/>
      </w:pPr>
      <w:rPr>
        <w:rFonts w:ascii="Arial" w:eastAsia="Arial"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026C6D"/>
    <w:multiLevelType w:val="multilevel"/>
    <w:tmpl w:val="E1C005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EBC77E2"/>
    <w:multiLevelType w:val="hybridMultilevel"/>
    <w:tmpl w:val="A21CB62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5243B9A"/>
    <w:multiLevelType w:val="hybridMultilevel"/>
    <w:tmpl w:val="4184D13A"/>
    <w:lvl w:ilvl="0" w:tplc="48507D94">
      <w:start w:val="1"/>
      <w:numFmt w:val="lowerLetter"/>
      <w:lvlText w:val="%1)"/>
      <w:lvlJc w:val="left"/>
      <w:pPr>
        <w:ind w:left="1069" w:hanging="360"/>
      </w:pPr>
      <w:rPr>
        <w:rFonts w:ascii="Arial" w:hAnsi="Arial" w:cs="Arial"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5" w15:restartNumberingAfterBreak="0">
    <w:nsid w:val="158E2E31"/>
    <w:multiLevelType w:val="hybridMultilevel"/>
    <w:tmpl w:val="6ECCFAC2"/>
    <w:lvl w:ilvl="0" w:tplc="ED5A56C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6294BE5"/>
    <w:multiLevelType w:val="hybridMultilevel"/>
    <w:tmpl w:val="9120E08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8C16245"/>
    <w:multiLevelType w:val="multilevel"/>
    <w:tmpl w:val="9F784EE4"/>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9DF45FD"/>
    <w:multiLevelType w:val="singleLevel"/>
    <w:tmpl w:val="C78CDF32"/>
    <w:lvl w:ilvl="0">
      <w:start w:val="1"/>
      <w:numFmt w:val="lowerLetter"/>
      <w:lvlText w:val="%1) "/>
      <w:legacy w:legacy="1" w:legacySpace="0" w:legacyIndent="283"/>
      <w:lvlJc w:val="left"/>
      <w:pPr>
        <w:ind w:left="850" w:hanging="283"/>
      </w:pPr>
      <w:rPr>
        <w:rFonts w:ascii="Arial" w:hAnsi="Arial" w:cs="Arial" w:hint="default"/>
        <w:b w:val="0"/>
        <w:i w:val="0"/>
        <w:sz w:val="20"/>
        <w:szCs w:val="20"/>
        <w:u w:val="none"/>
      </w:rPr>
    </w:lvl>
  </w:abstractNum>
  <w:abstractNum w:abstractNumId="9" w15:restartNumberingAfterBreak="0">
    <w:nsid w:val="1A9C19F7"/>
    <w:multiLevelType w:val="singleLevel"/>
    <w:tmpl w:val="C478BAFE"/>
    <w:lvl w:ilvl="0">
      <w:start w:val="1"/>
      <w:numFmt w:val="decimal"/>
      <w:lvlText w:val="%1."/>
      <w:legacy w:legacy="1" w:legacySpace="0" w:legacyIndent="283"/>
      <w:lvlJc w:val="left"/>
      <w:pPr>
        <w:ind w:left="283" w:hanging="283"/>
      </w:pPr>
      <w:rPr>
        <w:rFonts w:ascii="Arial" w:hAnsi="Arial" w:cs="Arial" w:hint="default"/>
        <w:b w:val="0"/>
      </w:rPr>
    </w:lvl>
  </w:abstractNum>
  <w:abstractNum w:abstractNumId="10" w15:restartNumberingAfterBreak="0">
    <w:nsid w:val="1F442496"/>
    <w:multiLevelType w:val="hybridMultilevel"/>
    <w:tmpl w:val="F4DC2B6E"/>
    <w:lvl w:ilvl="0" w:tplc="9F76DFE2">
      <w:start w:val="1"/>
      <w:numFmt w:val="lowerLetter"/>
      <w:lvlText w:val="%1)"/>
      <w:lvlJc w:val="left"/>
      <w:pPr>
        <w:ind w:left="760" w:hanging="360"/>
      </w:pPr>
      <w:rPr>
        <w:rFonts w:hint="default"/>
        <w:color w:val="auto"/>
      </w:rPr>
    </w:lvl>
    <w:lvl w:ilvl="1" w:tplc="04050019" w:tentative="1">
      <w:start w:val="1"/>
      <w:numFmt w:val="lowerLetter"/>
      <w:lvlText w:val="%2."/>
      <w:lvlJc w:val="left"/>
      <w:pPr>
        <w:ind w:left="1480" w:hanging="360"/>
      </w:pPr>
    </w:lvl>
    <w:lvl w:ilvl="2" w:tplc="0405001B" w:tentative="1">
      <w:start w:val="1"/>
      <w:numFmt w:val="lowerRoman"/>
      <w:lvlText w:val="%3."/>
      <w:lvlJc w:val="right"/>
      <w:pPr>
        <w:ind w:left="2200" w:hanging="180"/>
      </w:pPr>
    </w:lvl>
    <w:lvl w:ilvl="3" w:tplc="0405000F" w:tentative="1">
      <w:start w:val="1"/>
      <w:numFmt w:val="decimal"/>
      <w:lvlText w:val="%4."/>
      <w:lvlJc w:val="left"/>
      <w:pPr>
        <w:ind w:left="2920" w:hanging="360"/>
      </w:pPr>
    </w:lvl>
    <w:lvl w:ilvl="4" w:tplc="04050019" w:tentative="1">
      <w:start w:val="1"/>
      <w:numFmt w:val="lowerLetter"/>
      <w:lvlText w:val="%5."/>
      <w:lvlJc w:val="left"/>
      <w:pPr>
        <w:ind w:left="3640" w:hanging="360"/>
      </w:pPr>
    </w:lvl>
    <w:lvl w:ilvl="5" w:tplc="0405001B" w:tentative="1">
      <w:start w:val="1"/>
      <w:numFmt w:val="lowerRoman"/>
      <w:lvlText w:val="%6."/>
      <w:lvlJc w:val="right"/>
      <w:pPr>
        <w:ind w:left="4360" w:hanging="180"/>
      </w:pPr>
    </w:lvl>
    <w:lvl w:ilvl="6" w:tplc="0405000F" w:tentative="1">
      <w:start w:val="1"/>
      <w:numFmt w:val="decimal"/>
      <w:lvlText w:val="%7."/>
      <w:lvlJc w:val="left"/>
      <w:pPr>
        <w:ind w:left="5080" w:hanging="360"/>
      </w:pPr>
    </w:lvl>
    <w:lvl w:ilvl="7" w:tplc="04050019" w:tentative="1">
      <w:start w:val="1"/>
      <w:numFmt w:val="lowerLetter"/>
      <w:lvlText w:val="%8."/>
      <w:lvlJc w:val="left"/>
      <w:pPr>
        <w:ind w:left="5800" w:hanging="360"/>
      </w:pPr>
    </w:lvl>
    <w:lvl w:ilvl="8" w:tplc="0405001B" w:tentative="1">
      <w:start w:val="1"/>
      <w:numFmt w:val="lowerRoman"/>
      <w:lvlText w:val="%9."/>
      <w:lvlJc w:val="right"/>
      <w:pPr>
        <w:ind w:left="6520" w:hanging="180"/>
      </w:pPr>
    </w:lvl>
  </w:abstractNum>
  <w:abstractNum w:abstractNumId="11" w15:restartNumberingAfterBreak="0">
    <w:nsid w:val="200D4957"/>
    <w:multiLevelType w:val="hybridMultilevel"/>
    <w:tmpl w:val="9F3EA84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6E31EBB"/>
    <w:multiLevelType w:val="hybridMultilevel"/>
    <w:tmpl w:val="32DEE358"/>
    <w:lvl w:ilvl="0" w:tplc="DB9EF72E">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3" w15:restartNumberingAfterBreak="0">
    <w:nsid w:val="27286978"/>
    <w:multiLevelType w:val="multilevel"/>
    <w:tmpl w:val="FBC428B8"/>
    <w:lvl w:ilvl="0">
      <w:start w:val="1"/>
      <w:numFmt w:val="bullet"/>
      <w:lvlText w:val=""/>
      <w:lvlJc w:val="left"/>
      <w:pPr>
        <w:ind w:left="600" w:hanging="3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27D24C74"/>
    <w:multiLevelType w:val="hybridMultilevel"/>
    <w:tmpl w:val="87E27C3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8CC65B3"/>
    <w:multiLevelType w:val="hybridMultilevel"/>
    <w:tmpl w:val="7CD0CDF4"/>
    <w:lvl w:ilvl="0" w:tplc="8E024F4A">
      <w:start w:val="1"/>
      <w:numFmt w:val="decimal"/>
      <w:lvlText w:val="%1."/>
      <w:lvlJc w:val="left"/>
      <w:pPr>
        <w:ind w:left="360" w:hanging="360"/>
      </w:pPr>
      <w:rPr>
        <w:rFonts w:hint="default"/>
        <w:b w:val="0"/>
        <w:color w:val="auto"/>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F4494D"/>
    <w:multiLevelType w:val="hybridMultilevel"/>
    <w:tmpl w:val="871265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D4D2FC0"/>
    <w:multiLevelType w:val="hybridMultilevel"/>
    <w:tmpl w:val="7FEE3AD0"/>
    <w:lvl w:ilvl="0" w:tplc="6AB63A36">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8" w15:restartNumberingAfterBreak="0">
    <w:nsid w:val="2F93580D"/>
    <w:multiLevelType w:val="hybridMultilevel"/>
    <w:tmpl w:val="1FF2EECE"/>
    <w:lvl w:ilvl="0" w:tplc="4F4C7F0A">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9" w15:restartNumberingAfterBreak="0">
    <w:nsid w:val="30514D8C"/>
    <w:multiLevelType w:val="hybridMultilevel"/>
    <w:tmpl w:val="64F22818"/>
    <w:lvl w:ilvl="0" w:tplc="81064AC8">
      <w:start w:val="1"/>
      <w:numFmt w:val="lowerLetter"/>
      <w:lvlText w:val="%1)"/>
      <w:lvlJc w:val="left"/>
      <w:pPr>
        <w:ind w:left="1069" w:hanging="360"/>
      </w:pPr>
      <w:rPr>
        <w:rFonts w:ascii="Arial" w:hAnsi="Arial" w:cs="Arial"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0" w15:restartNumberingAfterBreak="0">
    <w:nsid w:val="31DD2300"/>
    <w:multiLevelType w:val="hybridMultilevel"/>
    <w:tmpl w:val="BBBA4616"/>
    <w:lvl w:ilvl="0" w:tplc="04050001">
      <w:start w:val="1"/>
      <w:numFmt w:val="bullet"/>
      <w:lvlText w:val=""/>
      <w:lvlJc w:val="left"/>
      <w:pPr>
        <w:ind w:left="1710" w:hanging="360"/>
      </w:pPr>
      <w:rPr>
        <w:rFonts w:ascii="Symbol" w:hAnsi="Symbol" w:hint="default"/>
      </w:rPr>
    </w:lvl>
    <w:lvl w:ilvl="1" w:tplc="04050003" w:tentative="1">
      <w:start w:val="1"/>
      <w:numFmt w:val="bullet"/>
      <w:lvlText w:val="o"/>
      <w:lvlJc w:val="left"/>
      <w:pPr>
        <w:ind w:left="2430" w:hanging="360"/>
      </w:pPr>
      <w:rPr>
        <w:rFonts w:ascii="Courier New" w:hAnsi="Courier New" w:cs="Courier New" w:hint="default"/>
      </w:rPr>
    </w:lvl>
    <w:lvl w:ilvl="2" w:tplc="04050005" w:tentative="1">
      <w:start w:val="1"/>
      <w:numFmt w:val="bullet"/>
      <w:lvlText w:val=""/>
      <w:lvlJc w:val="left"/>
      <w:pPr>
        <w:ind w:left="3150" w:hanging="360"/>
      </w:pPr>
      <w:rPr>
        <w:rFonts w:ascii="Wingdings" w:hAnsi="Wingdings" w:hint="default"/>
      </w:rPr>
    </w:lvl>
    <w:lvl w:ilvl="3" w:tplc="04050001" w:tentative="1">
      <w:start w:val="1"/>
      <w:numFmt w:val="bullet"/>
      <w:lvlText w:val=""/>
      <w:lvlJc w:val="left"/>
      <w:pPr>
        <w:ind w:left="3870" w:hanging="360"/>
      </w:pPr>
      <w:rPr>
        <w:rFonts w:ascii="Symbol" w:hAnsi="Symbol" w:hint="default"/>
      </w:rPr>
    </w:lvl>
    <w:lvl w:ilvl="4" w:tplc="04050003" w:tentative="1">
      <w:start w:val="1"/>
      <w:numFmt w:val="bullet"/>
      <w:lvlText w:val="o"/>
      <w:lvlJc w:val="left"/>
      <w:pPr>
        <w:ind w:left="4590" w:hanging="360"/>
      </w:pPr>
      <w:rPr>
        <w:rFonts w:ascii="Courier New" w:hAnsi="Courier New" w:cs="Courier New" w:hint="default"/>
      </w:rPr>
    </w:lvl>
    <w:lvl w:ilvl="5" w:tplc="04050005" w:tentative="1">
      <w:start w:val="1"/>
      <w:numFmt w:val="bullet"/>
      <w:lvlText w:val=""/>
      <w:lvlJc w:val="left"/>
      <w:pPr>
        <w:ind w:left="5310" w:hanging="360"/>
      </w:pPr>
      <w:rPr>
        <w:rFonts w:ascii="Wingdings" w:hAnsi="Wingdings" w:hint="default"/>
      </w:rPr>
    </w:lvl>
    <w:lvl w:ilvl="6" w:tplc="04050001" w:tentative="1">
      <w:start w:val="1"/>
      <w:numFmt w:val="bullet"/>
      <w:lvlText w:val=""/>
      <w:lvlJc w:val="left"/>
      <w:pPr>
        <w:ind w:left="6030" w:hanging="360"/>
      </w:pPr>
      <w:rPr>
        <w:rFonts w:ascii="Symbol" w:hAnsi="Symbol" w:hint="default"/>
      </w:rPr>
    </w:lvl>
    <w:lvl w:ilvl="7" w:tplc="04050003" w:tentative="1">
      <w:start w:val="1"/>
      <w:numFmt w:val="bullet"/>
      <w:lvlText w:val="o"/>
      <w:lvlJc w:val="left"/>
      <w:pPr>
        <w:ind w:left="6750" w:hanging="360"/>
      </w:pPr>
      <w:rPr>
        <w:rFonts w:ascii="Courier New" w:hAnsi="Courier New" w:cs="Courier New" w:hint="default"/>
      </w:rPr>
    </w:lvl>
    <w:lvl w:ilvl="8" w:tplc="04050005" w:tentative="1">
      <w:start w:val="1"/>
      <w:numFmt w:val="bullet"/>
      <w:lvlText w:val=""/>
      <w:lvlJc w:val="left"/>
      <w:pPr>
        <w:ind w:left="7470" w:hanging="360"/>
      </w:pPr>
      <w:rPr>
        <w:rFonts w:ascii="Wingdings" w:hAnsi="Wingdings" w:hint="default"/>
      </w:rPr>
    </w:lvl>
  </w:abstractNum>
  <w:abstractNum w:abstractNumId="21" w15:restartNumberingAfterBreak="0">
    <w:nsid w:val="339A6449"/>
    <w:multiLevelType w:val="hybridMultilevel"/>
    <w:tmpl w:val="D53E373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7B44122"/>
    <w:multiLevelType w:val="hybridMultilevel"/>
    <w:tmpl w:val="696E21BC"/>
    <w:lvl w:ilvl="0" w:tplc="C8DC5C32">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3" w15:restartNumberingAfterBreak="0">
    <w:nsid w:val="385F52AC"/>
    <w:multiLevelType w:val="hybridMultilevel"/>
    <w:tmpl w:val="E08ABED6"/>
    <w:lvl w:ilvl="0" w:tplc="A2ECDEE0">
      <w:start w:val="1"/>
      <w:numFmt w:val="lowerLetter"/>
      <w:lvlText w:val="%1)"/>
      <w:lvlJc w:val="left"/>
      <w:pPr>
        <w:ind w:left="1654" w:hanging="94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4" w15:restartNumberingAfterBreak="0">
    <w:nsid w:val="40C62931"/>
    <w:multiLevelType w:val="hybridMultilevel"/>
    <w:tmpl w:val="08CCEC18"/>
    <w:lvl w:ilvl="0" w:tplc="F5182962">
      <w:start w:val="1"/>
      <w:numFmt w:val="decimal"/>
      <w:lvlText w:val="%1."/>
      <w:lvlJc w:val="left"/>
      <w:pPr>
        <w:ind w:left="1696" w:hanging="420"/>
      </w:pPr>
      <w:rPr>
        <w:rFonts w:cs="Times New Roman" w:hint="default"/>
      </w:rPr>
    </w:lvl>
    <w:lvl w:ilvl="1" w:tplc="04050019" w:tentative="1">
      <w:start w:val="1"/>
      <w:numFmt w:val="lowerLetter"/>
      <w:lvlText w:val="%2."/>
      <w:lvlJc w:val="left"/>
      <w:pPr>
        <w:ind w:left="2356" w:hanging="360"/>
      </w:pPr>
      <w:rPr>
        <w:rFonts w:cs="Times New Roman"/>
      </w:rPr>
    </w:lvl>
    <w:lvl w:ilvl="2" w:tplc="0405001B" w:tentative="1">
      <w:start w:val="1"/>
      <w:numFmt w:val="lowerRoman"/>
      <w:lvlText w:val="%3."/>
      <w:lvlJc w:val="right"/>
      <w:pPr>
        <w:ind w:left="3076" w:hanging="180"/>
      </w:pPr>
      <w:rPr>
        <w:rFonts w:cs="Times New Roman"/>
      </w:rPr>
    </w:lvl>
    <w:lvl w:ilvl="3" w:tplc="0405000F" w:tentative="1">
      <w:start w:val="1"/>
      <w:numFmt w:val="decimal"/>
      <w:lvlText w:val="%4."/>
      <w:lvlJc w:val="left"/>
      <w:pPr>
        <w:ind w:left="3796" w:hanging="360"/>
      </w:pPr>
      <w:rPr>
        <w:rFonts w:cs="Times New Roman"/>
      </w:rPr>
    </w:lvl>
    <w:lvl w:ilvl="4" w:tplc="04050019" w:tentative="1">
      <w:start w:val="1"/>
      <w:numFmt w:val="lowerLetter"/>
      <w:lvlText w:val="%5."/>
      <w:lvlJc w:val="left"/>
      <w:pPr>
        <w:ind w:left="4516" w:hanging="360"/>
      </w:pPr>
      <w:rPr>
        <w:rFonts w:cs="Times New Roman"/>
      </w:rPr>
    </w:lvl>
    <w:lvl w:ilvl="5" w:tplc="0405001B" w:tentative="1">
      <w:start w:val="1"/>
      <w:numFmt w:val="lowerRoman"/>
      <w:lvlText w:val="%6."/>
      <w:lvlJc w:val="right"/>
      <w:pPr>
        <w:ind w:left="5236" w:hanging="180"/>
      </w:pPr>
      <w:rPr>
        <w:rFonts w:cs="Times New Roman"/>
      </w:rPr>
    </w:lvl>
    <w:lvl w:ilvl="6" w:tplc="0405000F" w:tentative="1">
      <w:start w:val="1"/>
      <w:numFmt w:val="decimal"/>
      <w:lvlText w:val="%7."/>
      <w:lvlJc w:val="left"/>
      <w:pPr>
        <w:ind w:left="5956" w:hanging="360"/>
      </w:pPr>
      <w:rPr>
        <w:rFonts w:cs="Times New Roman"/>
      </w:rPr>
    </w:lvl>
    <w:lvl w:ilvl="7" w:tplc="04050019" w:tentative="1">
      <w:start w:val="1"/>
      <w:numFmt w:val="lowerLetter"/>
      <w:lvlText w:val="%8."/>
      <w:lvlJc w:val="left"/>
      <w:pPr>
        <w:ind w:left="6676" w:hanging="360"/>
      </w:pPr>
      <w:rPr>
        <w:rFonts w:cs="Times New Roman"/>
      </w:rPr>
    </w:lvl>
    <w:lvl w:ilvl="8" w:tplc="0405001B" w:tentative="1">
      <w:start w:val="1"/>
      <w:numFmt w:val="lowerRoman"/>
      <w:lvlText w:val="%9."/>
      <w:lvlJc w:val="right"/>
      <w:pPr>
        <w:ind w:left="7396" w:hanging="180"/>
      </w:pPr>
      <w:rPr>
        <w:rFonts w:cs="Times New Roman"/>
      </w:rPr>
    </w:lvl>
  </w:abstractNum>
  <w:abstractNum w:abstractNumId="25" w15:restartNumberingAfterBreak="0">
    <w:nsid w:val="4A4A371E"/>
    <w:multiLevelType w:val="hybridMultilevel"/>
    <w:tmpl w:val="E2CAF8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AA97910"/>
    <w:multiLevelType w:val="hybridMultilevel"/>
    <w:tmpl w:val="DB46B2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BA37E64"/>
    <w:multiLevelType w:val="hybridMultilevel"/>
    <w:tmpl w:val="38C67B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C663C00"/>
    <w:multiLevelType w:val="hybridMultilevel"/>
    <w:tmpl w:val="2CBEDEB8"/>
    <w:lvl w:ilvl="0" w:tplc="ED5A56CA">
      <w:numFmt w:val="bullet"/>
      <w:lvlText w:val="-"/>
      <w:lvlJc w:val="left"/>
      <w:pPr>
        <w:ind w:left="1425" w:hanging="360"/>
      </w:pPr>
      <w:rPr>
        <w:rFonts w:ascii="Times New Roman" w:eastAsia="Times New Roman" w:hAnsi="Times New Roman" w:cs="Times New Roman"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9" w15:restartNumberingAfterBreak="0">
    <w:nsid w:val="4FBF0AE9"/>
    <w:multiLevelType w:val="hybridMultilevel"/>
    <w:tmpl w:val="E11808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08540E4"/>
    <w:multiLevelType w:val="hybridMultilevel"/>
    <w:tmpl w:val="44A60570"/>
    <w:lvl w:ilvl="0" w:tplc="F544D7D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7275CF"/>
    <w:multiLevelType w:val="hybridMultilevel"/>
    <w:tmpl w:val="5AEA5CC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3CD22CC"/>
    <w:multiLevelType w:val="hybridMultilevel"/>
    <w:tmpl w:val="D8F23BE4"/>
    <w:lvl w:ilvl="0" w:tplc="8474BE66">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33" w15:restartNumberingAfterBreak="0">
    <w:nsid w:val="55130ED4"/>
    <w:multiLevelType w:val="hybridMultilevel"/>
    <w:tmpl w:val="445A84FE"/>
    <w:lvl w:ilvl="0" w:tplc="747C31A0">
      <w:start w:val="1"/>
      <w:numFmt w:val="lowerLetter"/>
      <w:lvlText w:val="%1)"/>
      <w:lvlJc w:val="left"/>
      <w:pPr>
        <w:ind w:left="1714" w:hanging="100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34" w15:restartNumberingAfterBreak="0">
    <w:nsid w:val="5518506F"/>
    <w:multiLevelType w:val="singleLevel"/>
    <w:tmpl w:val="8CB8FFEA"/>
    <w:lvl w:ilvl="0">
      <w:start w:val="1"/>
      <w:numFmt w:val="decimal"/>
      <w:lvlText w:val="%1. "/>
      <w:legacy w:legacy="1" w:legacySpace="0" w:legacyIndent="283"/>
      <w:lvlJc w:val="left"/>
      <w:pPr>
        <w:ind w:left="283" w:hanging="283"/>
      </w:pPr>
      <w:rPr>
        <w:rFonts w:ascii="Arial" w:hAnsi="Arial" w:cs="Arial" w:hint="default"/>
        <w:b w:val="0"/>
        <w:i w:val="0"/>
        <w:color w:val="auto"/>
        <w:sz w:val="20"/>
        <w:szCs w:val="20"/>
        <w:u w:val="none"/>
      </w:rPr>
    </w:lvl>
  </w:abstractNum>
  <w:abstractNum w:abstractNumId="35" w15:restartNumberingAfterBreak="0">
    <w:nsid w:val="5D403257"/>
    <w:multiLevelType w:val="hybridMultilevel"/>
    <w:tmpl w:val="76FCFFCC"/>
    <w:lvl w:ilvl="0" w:tplc="01C05F7C">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FCB48DE"/>
    <w:multiLevelType w:val="hybridMultilevel"/>
    <w:tmpl w:val="86C6D67E"/>
    <w:lvl w:ilvl="0" w:tplc="ED265594">
      <w:start w:val="2"/>
      <w:numFmt w:val="bullet"/>
      <w:lvlText w:val="-"/>
      <w:lvlJc w:val="left"/>
      <w:pPr>
        <w:ind w:left="644"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0380A99"/>
    <w:multiLevelType w:val="multilevel"/>
    <w:tmpl w:val="8B328822"/>
    <w:lvl w:ilvl="0">
      <w:start w:val="1"/>
      <w:numFmt w:val="bullet"/>
      <w:lvlText w:val=""/>
      <w:lvlJc w:val="left"/>
      <w:pPr>
        <w:ind w:left="600" w:hanging="3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15:restartNumberingAfterBreak="0">
    <w:nsid w:val="615D7E0E"/>
    <w:multiLevelType w:val="hybridMultilevel"/>
    <w:tmpl w:val="F1862AFA"/>
    <w:lvl w:ilvl="0" w:tplc="D23259CA">
      <w:start w:val="1"/>
      <w:numFmt w:val="lowerLetter"/>
      <w:lvlText w:val="%1)"/>
      <w:lvlJc w:val="left"/>
      <w:pPr>
        <w:ind w:left="1069" w:hanging="360"/>
      </w:pPr>
      <w:rPr>
        <w:rFonts w:cs="Times New Roman"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39" w15:restartNumberingAfterBreak="0">
    <w:nsid w:val="68CC2DB8"/>
    <w:multiLevelType w:val="hybridMultilevel"/>
    <w:tmpl w:val="0BB0D9DA"/>
    <w:lvl w:ilvl="0" w:tplc="B6600E26">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0" w15:restartNumberingAfterBreak="0">
    <w:nsid w:val="6CA82D10"/>
    <w:multiLevelType w:val="hybridMultilevel"/>
    <w:tmpl w:val="7182F5DC"/>
    <w:lvl w:ilvl="0" w:tplc="8EE45D14">
      <w:start w:val="1"/>
      <w:numFmt w:val="decimal"/>
      <w:lvlText w:val="%1."/>
      <w:lvlJc w:val="left"/>
      <w:pPr>
        <w:ind w:left="1080" w:hanging="360"/>
      </w:pPr>
      <w:rPr>
        <w:rFonts w:cs="Times New Roman" w:hint="default"/>
        <w:sz w:val="20"/>
        <w:szCs w:val="2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1" w15:restartNumberingAfterBreak="0">
    <w:nsid w:val="6DB0381F"/>
    <w:multiLevelType w:val="hybridMultilevel"/>
    <w:tmpl w:val="86E6AD74"/>
    <w:lvl w:ilvl="0" w:tplc="58F069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BB560C"/>
    <w:multiLevelType w:val="hybridMultilevel"/>
    <w:tmpl w:val="8E6E960E"/>
    <w:lvl w:ilvl="0" w:tplc="51C8FE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3" w15:restartNumberingAfterBreak="0">
    <w:nsid w:val="70401CF9"/>
    <w:multiLevelType w:val="hybridMultilevel"/>
    <w:tmpl w:val="E0C44E74"/>
    <w:lvl w:ilvl="0" w:tplc="0C9AD3E4">
      <w:start w:val="1"/>
      <w:numFmt w:val="decimal"/>
      <w:lvlText w:val="%1."/>
      <w:lvlJc w:val="left"/>
      <w:pPr>
        <w:ind w:left="1080" w:hanging="360"/>
      </w:pPr>
      <w:rPr>
        <w:rFonts w:cs="Times New Roman" w:hint="default"/>
        <w:color w:val="auto"/>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4" w15:restartNumberingAfterBreak="0">
    <w:nsid w:val="719C2B29"/>
    <w:multiLevelType w:val="hybridMultilevel"/>
    <w:tmpl w:val="45A6519C"/>
    <w:lvl w:ilvl="0" w:tplc="3EBAF87C">
      <w:start w:val="1"/>
      <w:numFmt w:val="lowerLetter"/>
      <w:lvlText w:val="%1)"/>
      <w:lvlJc w:val="left"/>
      <w:pPr>
        <w:ind w:left="1069" w:hanging="360"/>
      </w:pPr>
      <w:rPr>
        <w:rFonts w:ascii="Arial" w:hAnsi="Arial" w:cs="Arial" w:hint="default"/>
        <w:sz w:val="20"/>
        <w:szCs w:val="20"/>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5" w15:restartNumberingAfterBreak="0">
    <w:nsid w:val="74233795"/>
    <w:multiLevelType w:val="hybridMultilevel"/>
    <w:tmpl w:val="989C1888"/>
    <w:lvl w:ilvl="0" w:tplc="B66E2FF0">
      <w:start w:val="1"/>
      <w:numFmt w:val="decimal"/>
      <w:lvlText w:val="%1."/>
      <w:lvlJc w:val="left"/>
      <w:pPr>
        <w:ind w:left="1696" w:hanging="420"/>
      </w:pPr>
      <w:rPr>
        <w:rFonts w:cs="Times New Roman" w:hint="default"/>
      </w:rPr>
    </w:lvl>
    <w:lvl w:ilvl="1" w:tplc="04050019" w:tentative="1">
      <w:start w:val="1"/>
      <w:numFmt w:val="lowerLetter"/>
      <w:lvlText w:val="%2."/>
      <w:lvlJc w:val="left"/>
      <w:pPr>
        <w:ind w:left="2356" w:hanging="360"/>
      </w:pPr>
      <w:rPr>
        <w:rFonts w:cs="Times New Roman"/>
      </w:rPr>
    </w:lvl>
    <w:lvl w:ilvl="2" w:tplc="0405001B" w:tentative="1">
      <w:start w:val="1"/>
      <w:numFmt w:val="lowerRoman"/>
      <w:lvlText w:val="%3."/>
      <w:lvlJc w:val="right"/>
      <w:pPr>
        <w:ind w:left="3076" w:hanging="180"/>
      </w:pPr>
      <w:rPr>
        <w:rFonts w:cs="Times New Roman"/>
      </w:rPr>
    </w:lvl>
    <w:lvl w:ilvl="3" w:tplc="0405000F" w:tentative="1">
      <w:start w:val="1"/>
      <w:numFmt w:val="decimal"/>
      <w:lvlText w:val="%4."/>
      <w:lvlJc w:val="left"/>
      <w:pPr>
        <w:ind w:left="3796" w:hanging="360"/>
      </w:pPr>
      <w:rPr>
        <w:rFonts w:cs="Times New Roman"/>
      </w:rPr>
    </w:lvl>
    <w:lvl w:ilvl="4" w:tplc="04050019" w:tentative="1">
      <w:start w:val="1"/>
      <w:numFmt w:val="lowerLetter"/>
      <w:lvlText w:val="%5."/>
      <w:lvlJc w:val="left"/>
      <w:pPr>
        <w:ind w:left="4516" w:hanging="360"/>
      </w:pPr>
      <w:rPr>
        <w:rFonts w:cs="Times New Roman"/>
      </w:rPr>
    </w:lvl>
    <w:lvl w:ilvl="5" w:tplc="0405001B" w:tentative="1">
      <w:start w:val="1"/>
      <w:numFmt w:val="lowerRoman"/>
      <w:lvlText w:val="%6."/>
      <w:lvlJc w:val="right"/>
      <w:pPr>
        <w:ind w:left="5236" w:hanging="180"/>
      </w:pPr>
      <w:rPr>
        <w:rFonts w:cs="Times New Roman"/>
      </w:rPr>
    </w:lvl>
    <w:lvl w:ilvl="6" w:tplc="0405000F" w:tentative="1">
      <w:start w:val="1"/>
      <w:numFmt w:val="decimal"/>
      <w:lvlText w:val="%7."/>
      <w:lvlJc w:val="left"/>
      <w:pPr>
        <w:ind w:left="5956" w:hanging="360"/>
      </w:pPr>
      <w:rPr>
        <w:rFonts w:cs="Times New Roman"/>
      </w:rPr>
    </w:lvl>
    <w:lvl w:ilvl="7" w:tplc="04050019" w:tentative="1">
      <w:start w:val="1"/>
      <w:numFmt w:val="lowerLetter"/>
      <w:lvlText w:val="%8."/>
      <w:lvlJc w:val="left"/>
      <w:pPr>
        <w:ind w:left="6676" w:hanging="360"/>
      </w:pPr>
      <w:rPr>
        <w:rFonts w:cs="Times New Roman"/>
      </w:rPr>
    </w:lvl>
    <w:lvl w:ilvl="8" w:tplc="0405001B" w:tentative="1">
      <w:start w:val="1"/>
      <w:numFmt w:val="lowerRoman"/>
      <w:lvlText w:val="%9."/>
      <w:lvlJc w:val="right"/>
      <w:pPr>
        <w:ind w:left="7396" w:hanging="180"/>
      </w:pPr>
      <w:rPr>
        <w:rFonts w:cs="Times New Roman"/>
      </w:rPr>
    </w:lvl>
  </w:abstractNum>
  <w:abstractNum w:abstractNumId="46" w15:restartNumberingAfterBreak="0">
    <w:nsid w:val="78B75078"/>
    <w:multiLevelType w:val="hybridMultilevel"/>
    <w:tmpl w:val="03DC90FC"/>
    <w:lvl w:ilvl="0" w:tplc="2B9EBFB4">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7" w15:restartNumberingAfterBreak="0">
    <w:nsid w:val="7C1B6956"/>
    <w:multiLevelType w:val="hybridMultilevel"/>
    <w:tmpl w:val="269EE3CE"/>
    <w:lvl w:ilvl="0" w:tplc="BE8C82DE">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48" w15:restartNumberingAfterBreak="0">
    <w:nsid w:val="7D450461"/>
    <w:multiLevelType w:val="hybridMultilevel"/>
    <w:tmpl w:val="7EDAD8F0"/>
    <w:lvl w:ilvl="0" w:tplc="303CF668">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F681784"/>
    <w:multiLevelType w:val="hybridMultilevel"/>
    <w:tmpl w:val="BEF2BA92"/>
    <w:lvl w:ilvl="0" w:tplc="0FB2A03E">
      <w:start w:val="1"/>
      <w:numFmt w:val="decimal"/>
      <w:lvlText w:val="%1."/>
      <w:lvlJc w:val="left"/>
      <w:pPr>
        <w:ind w:left="36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6"/>
  </w:num>
  <w:num w:numId="2">
    <w:abstractNumId w:val="34"/>
  </w:num>
  <w:num w:numId="3">
    <w:abstractNumId w:val="0"/>
  </w:num>
  <w:num w:numId="4">
    <w:abstractNumId w:val="7"/>
  </w:num>
  <w:num w:numId="5">
    <w:abstractNumId w:val="5"/>
  </w:num>
  <w:num w:numId="6">
    <w:abstractNumId w:val="15"/>
  </w:num>
  <w:num w:numId="7">
    <w:abstractNumId w:val="9"/>
  </w:num>
  <w:num w:numId="8">
    <w:abstractNumId w:val="43"/>
  </w:num>
  <w:num w:numId="9">
    <w:abstractNumId w:val="26"/>
  </w:num>
  <w:num w:numId="10">
    <w:abstractNumId w:val="35"/>
  </w:num>
  <w:num w:numId="11">
    <w:abstractNumId w:val="46"/>
  </w:num>
  <w:num w:numId="12">
    <w:abstractNumId w:val="23"/>
  </w:num>
  <w:num w:numId="13">
    <w:abstractNumId w:val="42"/>
  </w:num>
  <w:num w:numId="14">
    <w:abstractNumId w:val="32"/>
  </w:num>
  <w:num w:numId="15">
    <w:abstractNumId w:val="38"/>
  </w:num>
  <w:num w:numId="16">
    <w:abstractNumId w:val="14"/>
  </w:num>
  <w:num w:numId="17">
    <w:abstractNumId w:val="11"/>
  </w:num>
  <w:num w:numId="18">
    <w:abstractNumId w:val="22"/>
  </w:num>
  <w:num w:numId="19">
    <w:abstractNumId w:val="48"/>
  </w:num>
  <w:num w:numId="20">
    <w:abstractNumId w:val="47"/>
  </w:num>
  <w:num w:numId="21">
    <w:abstractNumId w:val="17"/>
  </w:num>
  <w:num w:numId="22">
    <w:abstractNumId w:val="49"/>
  </w:num>
  <w:num w:numId="23">
    <w:abstractNumId w:val="19"/>
  </w:num>
  <w:num w:numId="24">
    <w:abstractNumId w:val="44"/>
  </w:num>
  <w:num w:numId="25">
    <w:abstractNumId w:val="40"/>
  </w:num>
  <w:num w:numId="26">
    <w:abstractNumId w:val="16"/>
  </w:num>
  <w:num w:numId="27">
    <w:abstractNumId w:val="4"/>
  </w:num>
  <w:num w:numId="28">
    <w:abstractNumId w:val="27"/>
  </w:num>
  <w:num w:numId="29">
    <w:abstractNumId w:val="31"/>
  </w:num>
  <w:num w:numId="30">
    <w:abstractNumId w:val="33"/>
  </w:num>
  <w:num w:numId="31">
    <w:abstractNumId w:val="3"/>
  </w:num>
  <w:num w:numId="32">
    <w:abstractNumId w:val="12"/>
  </w:num>
  <w:num w:numId="33">
    <w:abstractNumId w:val="18"/>
  </w:num>
  <w:num w:numId="34">
    <w:abstractNumId w:val="29"/>
  </w:num>
  <w:num w:numId="35">
    <w:abstractNumId w:val="39"/>
  </w:num>
  <w:num w:numId="36">
    <w:abstractNumId w:val="21"/>
  </w:num>
  <w:num w:numId="37">
    <w:abstractNumId w:val="6"/>
  </w:num>
  <w:num w:numId="38">
    <w:abstractNumId w:val="24"/>
  </w:num>
  <w:num w:numId="39">
    <w:abstractNumId w:val="45"/>
  </w:num>
  <w:num w:numId="40">
    <w:abstractNumId w:val="25"/>
  </w:num>
  <w:num w:numId="41">
    <w:abstractNumId w:val="8"/>
  </w:num>
  <w:num w:numId="42">
    <w:abstractNumId w:val="20"/>
  </w:num>
  <w:num w:numId="43">
    <w:abstractNumId w:val="34"/>
    <w:lvlOverride w:ilvl="0">
      <w:startOverride w:val="1"/>
    </w:lvlOverride>
  </w:num>
  <w:num w:numId="44">
    <w:abstractNumId w:val="41"/>
  </w:num>
  <w:num w:numId="45">
    <w:abstractNumId w:val="28"/>
  </w:num>
  <w:num w:numId="46">
    <w:abstractNumId w:val="13"/>
  </w:num>
  <w:num w:numId="47">
    <w:abstractNumId w:val="10"/>
  </w:num>
  <w:num w:numId="48">
    <w:abstractNumId w:val="1"/>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 w:numId="52">
    <w:abstractNumId w:val="2"/>
  </w:num>
  <w:num w:numId="53">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71"/>
    <w:rsid w:val="000004E6"/>
    <w:rsid w:val="00000663"/>
    <w:rsid w:val="000015C4"/>
    <w:rsid w:val="000024D1"/>
    <w:rsid w:val="0000327D"/>
    <w:rsid w:val="00010429"/>
    <w:rsid w:val="00011C94"/>
    <w:rsid w:val="000128CC"/>
    <w:rsid w:val="00020638"/>
    <w:rsid w:val="00020816"/>
    <w:rsid w:val="00020C5A"/>
    <w:rsid w:val="00023CA0"/>
    <w:rsid w:val="00023FB2"/>
    <w:rsid w:val="00025523"/>
    <w:rsid w:val="00025527"/>
    <w:rsid w:val="00026D19"/>
    <w:rsid w:val="000271A4"/>
    <w:rsid w:val="00041635"/>
    <w:rsid w:val="00044570"/>
    <w:rsid w:val="00047C14"/>
    <w:rsid w:val="000502B2"/>
    <w:rsid w:val="00051F1F"/>
    <w:rsid w:val="00052213"/>
    <w:rsid w:val="00055612"/>
    <w:rsid w:val="00055ED6"/>
    <w:rsid w:val="00062D36"/>
    <w:rsid w:val="000633AF"/>
    <w:rsid w:val="00064982"/>
    <w:rsid w:val="00064ACD"/>
    <w:rsid w:val="00066F1F"/>
    <w:rsid w:val="000671B9"/>
    <w:rsid w:val="00067DB3"/>
    <w:rsid w:val="00075B36"/>
    <w:rsid w:val="00077517"/>
    <w:rsid w:val="000849FE"/>
    <w:rsid w:val="0009008E"/>
    <w:rsid w:val="00092CD6"/>
    <w:rsid w:val="00095766"/>
    <w:rsid w:val="00095832"/>
    <w:rsid w:val="000A06A8"/>
    <w:rsid w:val="000A0AF5"/>
    <w:rsid w:val="000A1F7A"/>
    <w:rsid w:val="000A6E82"/>
    <w:rsid w:val="000A739C"/>
    <w:rsid w:val="000B1D35"/>
    <w:rsid w:val="000B22FC"/>
    <w:rsid w:val="000B38B8"/>
    <w:rsid w:val="000B3FF9"/>
    <w:rsid w:val="000C02B0"/>
    <w:rsid w:val="000C1AA0"/>
    <w:rsid w:val="000C1D38"/>
    <w:rsid w:val="000C6B73"/>
    <w:rsid w:val="000C7545"/>
    <w:rsid w:val="000C78A7"/>
    <w:rsid w:val="000D0F62"/>
    <w:rsid w:val="000D10BC"/>
    <w:rsid w:val="000D1484"/>
    <w:rsid w:val="000D26F6"/>
    <w:rsid w:val="000D2886"/>
    <w:rsid w:val="000D4923"/>
    <w:rsid w:val="000D73CE"/>
    <w:rsid w:val="000D7AA3"/>
    <w:rsid w:val="000E01EC"/>
    <w:rsid w:val="000E5310"/>
    <w:rsid w:val="000E5F22"/>
    <w:rsid w:val="000E6805"/>
    <w:rsid w:val="000E7F72"/>
    <w:rsid w:val="000F1C25"/>
    <w:rsid w:val="000F5538"/>
    <w:rsid w:val="00101F29"/>
    <w:rsid w:val="00102291"/>
    <w:rsid w:val="00104394"/>
    <w:rsid w:val="0010452D"/>
    <w:rsid w:val="00111162"/>
    <w:rsid w:val="001125F4"/>
    <w:rsid w:val="001143E8"/>
    <w:rsid w:val="00117AEE"/>
    <w:rsid w:val="0012084A"/>
    <w:rsid w:val="00120AA1"/>
    <w:rsid w:val="001271EE"/>
    <w:rsid w:val="0012777A"/>
    <w:rsid w:val="00130F62"/>
    <w:rsid w:val="001333C2"/>
    <w:rsid w:val="00135407"/>
    <w:rsid w:val="001354A9"/>
    <w:rsid w:val="00135EAB"/>
    <w:rsid w:val="00141B78"/>
    <w:rsid w:val="00146D48"/>
    <w:rsid w:val="00146FA8"/>
    <w:rsid w:val="00147FE0"/>
    <w:rsid w:val="001500A5"/>
    <w:rsid w:val="001500DA"/>
    <w:rsid w:val="00152886"/>
    <w:rsid w:val="00152E44"/>
    <w:rsid w:val="00153AC1"/>
    <w:rsid w:val="00156512"/>
    <w:rsid w:val="00157837"/>
    <w:rsid w:val="00160946"/>
    <w:rsid w:val="00160FFB"/>
    <w:rsid w:val="00163E3C"/>
    <w:rsid w:val="00164B0D"/>
    <w:rsid w:val="00167FEE"/>
    <w:rsid w:val="00171A4B"/>
    <w:rsid w:val="0017344B"/>
    <w:rsid w:val="00176C96"/>
    <w:rsid w:val="00177716"/>
    <w:rsid w:val="00182144"/>
    <w:rsid w:val="00185B9D"/>
    <w:rsid w:val="00187B09"/>
    <w:rsid w:val="00191F6B"/>
    <w:rsid w:val="0019372D"/>
    <w:rsid w:val="00194A16"/>
    <w:rsid w:val="0019764B"/>
    <w:rsid w:val="001A08A6"/>
    <w:rsid w:val="001A1C39"/>
    <w:rsid w:val="001A20DB"/>
    <w:rsid w:val="001A2705"/>
    <w:rsid w:val="001A6612"/>
    <w:rsid w:val="001C52C5"/>
    <w:rsid w:val="001C78EC"/>
    <w:rsid w:val="001D10EF"/>
    <w:rsid w:val="001D16EC"/>
    <w:rsid w:val="001D3183"/>
    <w:rsid w:val="001D4288"/>
    <w:rsid w:val="001D52A4"/>
    <w:rsid w:val="001E1291"/>
    <w:rsid w:val="001E18E2"/>
    <w:rsid w:val="001E4426"/>
    <w:rsid w:val="001E5FC2"/>
    <w:rsid w:val="001E6100"/>
    <w:rsid w:val="001E7DE7"/>
    <w:rsid w:val="001F42F3"/>
    <w:rsid w:val="001F487E"/>
    <w:rsid w:val="00200B8F"/>
    <w:rsid w:val="002048F2"/>
    <w:rsid w:val="002052AF"/>
    <w:rsid w:val="00210504"/>
    <w:rsid w:val="00212BCA"/>
    <w:rsid w:val="00213F5B"/>
    <w:rsid w:val="00214033"/>
    <w:rsid w:val="0021486F"/>
    <w:rsid w:val="00215149"/>
    <w:rsid w:val="00215668"/>
    <w:rsid w:val="00215C93"/>
    <w:rsid w:val="002166FC"/>
    <w:rsid w:val="00217CF2"/>
    <w:rsid w:val="00221992"/>
    <w:rsid w:val="002226CE"/>
    <w:rsid w:val="00223472"/>
    <w:rsid w:val="002235CF"/>
    <w:rsid w:val="00224479"/>
    <w:rsid w:val="0022720E"/>
    <w:rsid w:val="00233903"/>
    <w:rsid w:val="002347C7"/>
    <w:rsid w:val="00234A2F"/>
    <w:rsid w:val="00235762"/>
    <w:rsid w:val="00237F44"/>
    <w:rsid w:val="002409D5"/>
    <w:rsid w:val="0024264B"/>
    <w:rsid w:val="00244726"/>
    <w:rsid w:val="0024768E"/>
    <w:rsid w:val="00250179"/>
    <w:rsid w:val="00253959"/>
    <w:rsid w:val="00256AAB"/>
    <w:rsid w:val="00257421"/>
    <w:rsid w:val="00260CE9"/>
    <w:rsid w:val="00270D04"/>
    <w:rsid w:val="00272D0E"/>
    <w:rsid w:val="00274067"/>
    <w:rsid w:val="00282209"/>
    <w:rsid w:val="00283AFA"/>
    <w:rsid w:val="00284896"/>
    <w:rsid w:val="00284F49"/>
    <w:rsid w:val="00286E96"/>
    <w:rsid w:val="00287445"/>
    <w:rsid w:val="0029554D"/>
    <w:rsid w:val="002971A4"/>
    <w:rsid w:val="002A1215"/>
    <w:rsid w:val="002A236C"/>
    <w:rsid w:val="002A3D4A"/>
    <w:rsid w:val="002A4957"/>
    <w:rsid w:val="002A5B17"/>
    <w:rsid w:val="002B06AF"/>
    <w:rsid w:val="002B1213"/>
    <w:rsid w:val="002B766D"/>
    <w:rsid w:val="002C04A3"/>
    <w:rsid w:val="002C0C23"/>
    <w:rsid w:val="002C1769"/>
    <w:rsid w:val="002C2D53"/>
    <w:rsid w:val="002C3C3E"/>
    <w:rsid w:val="002C48A9"/>
    <w:rsid w:val="002C5627"/>
    <w:rsid w:val="002C5BD7"/>
    <w:rsid w:val="002C711D"/>
    <w:rsid w:val="002C772C"/>
    <w:rsid w:val="002D1C13"/>
    <w:rsid w:val="002D5693"/>
    <w:rsid w:val="002D7FCC"/>
    <w:rsid w:val="002E5591"/>
    <w:rsid w:val="002E77AE"/>
    <w:rsid w:val="002E77C2"/>
    <w:rsid w:val="002F1C6A"/>
    <w:rsid w:val="0030039D"/>
    <w:rsid w:val="00300B06"/>
    <w:rsid w:val="003044B4"/>
    <w:rsid w:val="00310DFC"/>
    <w:rsid w:val="003123FE"/>
    <w:rsid w:val="00312F3A"/>
    <w:rsid w:val="00314119"/>
    <w:rsid w:val="00316FF9"/>
    <w:rsid w:val="0032224C"/>
    <w:rsid w:val="003240D1"/>
    <w:rsid w:val="003323B2"/>
    <w:rsid w:val="0033264A"/>
    <w:rsid w:val="00332BC4"/>
    <w:rsid w:val="003332CE"/>
    <w:rsid w:val="00333BAD"/>
    <w:rsid w:val="00333D67"/>
    <w:rsid w:val="00335617"/>
    <w:rsid w:val="00335716"/>
    <w:rsid w:val="00336232"/>
    <w:rsid w:val="00336FD9"/>
    <w:rsid w:val="00346313"/>
    <w:rsid w:val="003527C1"/>
    <w:rsid w:val="00353623"/>
    <w:rsid w:val="003536FA"/>
    <w:rsid w:val="0036234B"/>
    <w:rsid w:val="00363D1E"/>
    <w:rsid w:val="0036465A"/>
    <w:rsid w:val="003649DB"/>
    <w:rsid w:val="00366841"/>
    <w:rsid w:val="00370310"/>
    <w:rsid w:val="003704F1"/>
    <w:rsid w:val="00371E30"/>
    <w:rsid w:val="00374658"/>
    <w:rsid w:val="00377FBB"/>
    <w:rsid w:val="003838FC"/>
    <w:rsid w:val="0038578A"/>
    <w:rsid w:val="00387FB5"/>
    <w:rsid w:val="003904D6"/>
    <w:rsid w:val="0039500A"/>
    <w:rsid w:val="003A05E8"/>
    <w:rsid w:val="003A4CBF"/>
    <w:rsid w:val="003A52CF"/>
    <w:rsid w:val="003A66FE"/>
    <w:rsid w:val="003A7071"/>
    <w:rsid w:val="003B0EB0"/>
    <w:rsid w:val="003B282F"/>
    <w:rsid w:val="003B295B"/>
    <w:rsid w:val="003B3FAF"/>
    <w:rsid w:val="003B6008"/>
    <w:rsid w:val="003B6C14"/>
    <w:rsid w:val="003B7231"/>
    <w:rsid w:val="003C0800"/>
    <w:rsid w:val="003C285A"/>
    <w:rsid w:val="003C5A8E"/>
    <w:rsid w:val="003C605C"/>
    <w:rsid w:val="003C7C0E"/>
    <w:rsid w:val="003C7EC7"/>
    <w:rsid w:val="003D24FB"/>
    <w:rsid w:val="003D29BD"/>
    <w:rsid w:val="003D2B8E"/>
    <w:rsid w:val="003D5B16"/>
    <w:rsid w:val="003D6C0D"/>
    <w:rsid w:val="003E368E"/>
    <w:rsid w:val="003E7408"/>
    <w:rsid w:val="003F0239"/>
    <w:rsid w:val="003F13BB"/>
    <w:rsid w:val="003F324A"/>
    <w:rsid w:val="003F4A9D"/>
    <w:rsid w:val="003F69B6"/>
    <w:rsid w:val="004074A5"/>
    <w:rsid w:val="00407DDA"/>
    <w:rsid w:val="004140AA"/>
    <w:rsid w:val="0041593F"/>
    <w:rsid w:val="004166C8"/>
    <w:rsid w:val="00416EEB"/>
    <w:rsid w:val="004233F6"/>
    <w:rsid w:val="00424E97"/>
    <w:rsid w:val="004255BE"/>
    <w:rsid w:val="0042627C"/>
    <w:rsid w:val="00427BB0"/>
    <w:rsid w:val="0043051A"/>
    <w:rsid w:val="00431A80"/>
    <w:rsid w:val="0043213D"/>
    <w:rsid w:val="0043352C"/>
    <w:rsid w:val="004349E7"/>
    <w:rsid w:val="00435134"/>
    <w:rsid w:val="004353B2"/>
    <w:rsid w:val="00440CFF"/>
    <w:rsid w:val="0044514D"/>
    <w:rsid w:val="0045180A"/>
    <w:rsid w:val="00454C68"/>
    <w:rsid w:val="00455DCC"/>
    <w:rsid w:val="00455DDC"/>
    <w:rsid w:val="00456DC0"/>
    <w:rsid w:val="00460C71"/>
    <w:rsid w:val="0046165F"/>
    <w:rsid w:val="0046290E"/>
    <w:rsid w:val="00464361"/>
    <w:rsid w:val="00464998"/>
    <w:rsid w:val="00466353"/>
    <w:rsid w:val="004725BA"/>
    <w:rsid w:val="00472DDF"/>
    <w:rsid w:val="00475E73"/>
    <w:rsid w:val="004767DD"/>
    <w:rsid w:val="0048355D"/>
    <w:rsid w:val="0048540A"/>
    <w:rsid w:val="00494790"/>
    <w:rsid w:val="004A5E43"/>
    <w:rsid w:val="004A6B99"/>
    <w:rsid w:val="004A7D83"/>
    <w:rsid w:val="004B195E"/>
    <w:rsid w:val="004B78B1"/>
    <w:rsid w:val="004C47A3"/>
    <w:rsid w:val="004C5E0A"/>
    <w:rsid w:val="004C63E5"/>
    <w:rsid w:val="004C6C73"/>
    <w:rsid w:val="004C74B0"/>
    <w:rsid w:val="004D0815"/>
    <w:rsid w:val="004E0B4F"/>
    <w:rsid w:val="004E0DBA"/>
    <w:rsid w:val="004E7744"/>
    <w:rsid w:val="004E7ECC"/>
    <w:rsid w:val="004F1EF1"/>
    <w:rsid w:val="004F31DD"/>
    <w:rsid w:val="004F3B2E"/>
    <w:rsid w:val="004F3D2A"/>
    <w:rsid w:val="004F3DB0"/>
    <w:rsid w:val="004F4361"/>
    <w:rsid w:val="004F4B84"/>
    <w:rsid w:val="004F5A17"/>
    <w:rsid w:val="004F6144"/>
    <w:rsid w:val="004F73BD"/>
    <w:rsid w:val="004F7D5B"/>
    <w:rsid w:val="005035FC"/>
    <w:rsid w:val="00504D67"/>
    <w:rsid w:val="0050581A"/>
    <w:rsid w:val="005103B8"/>
    <w:rsid w:val="005118B0"/>
    <w:rsid w:val="00517394"/>
    <w:rsid w:val="00517806"/>
    <w:rsid w:val="00517FF5"/>
    <w:rsid w:val="005232BD"/>
    <w:rsid w:val="00530284"/>
    <w:rsid w:val="00530ABD"/>
    <w:rsid w:val="0053203C"/>
    <w:rsid w:val="005365F4"/>
    <w:rsid w:val="00536ED9"/>
    <w:rsid w:val="00537BB6"/>
    <w:rsid w:val="00540834"/>
    <w:rsid w:val="005427D8"/>
    <w:rsid w:val="005459AE"/>
    <w:rsid w:val="005460BD"/>
    <w:rsid w:val="00546C00"/>
    <w:rsid w:val="005518E9"/>
    <w:rsid w:val="00554142"/>
    <w:rsid w:val="0055549B"/>
    <w:rsid w:val="005558A9"/>
    <w:rsid w:val="00555F91"/>
    <w:rsid w:val="00556197"/>
    <w:rsid w:val="005611D0"/>
    <w:rsid w:val="005613CA"/>
    <w:rsid w:val="00561A42"/>
    <w:rsid w:val="005659B5"/>
    <w:rsid w:val="0057491C"/>
    <w:rsid w:val="0058136B"/>
    <w:rsid w:val="00581DC3"/>
    <w:rsid w:val="005918C2"/>
    <w:rsid w:val="005923EB"/>
    <w:rsid w:val="00594625"/>
    <w:rsid w:val="0059474B"/>
    <w:rsid w:val="005A0C83"/>
    <w:rsid w:val="005A146F"/>
    <w:rsid w:val="005A601D"/>
    <w:rsid w:val="005B4A62"/>
    <w:rsid w:val="005B58F8"/>
    <w:rsid w:val="005B6609"/>
    <w:rsid w:val="005C09BB"/>
    <w:rsid w:val="005C3C6B"/>
    <w:rsid w:val="005C5BAB"/>
    <w:rsid w:val="005C7B0D"/>
    <w:rsid w:val="005D29B7"/>
    <w:rsid w:val="005E0E36"/>
    <w:rsid w:val="005E150E"/>
    <w:rsid w:val="005E24BE"/>
    <w:rsid w:val="005E29F1"/>
    <w:rsid w:val="005E2A03"/>
    <w:rsid w:val="005E4D9D"/>
    <w:rsid w:val="005F0035"/>
    <w:rsid w:val="00601159"/>
    <w:rsid w:val="00604D99"/>
    <w:rsid w:val="0060548D"/>
    <w:rsid w:val="00606AEE"/>
    <w:rsid w:val="00607E7E"/>
    <w:rsid w:val="00611851"/>
    <w:rsid w:val="00612FFB"/>
    <w:rsid w:val="0061381A"/>
    <w:rsid w:val="006177BA"/>
    <w:rsid w:val="00622D93"/>
    <w:rsid w:val="00623D57"/>
    <w:rsid w:val="00624EA6"/>
    <w:rsid w:val="00626DA2"/>
    <w:rsid w:val="00627933"/>
    <w:rsid w:val="0063097F"/>
    <w:rsid w:val="00630CFC"/>
    <w:rsid w:val="006311C3"/>
    <w:rsid w:val="00632E1F"/>
    <w:rsid w:val="00634105"/>
    <w:rsid w:val="0063514B"/>
    <w:rsid w:val="006371D0"/>
    <w:rsid w:val="00640C2D"/>
    <w:rsid w:val="00641947"/>
    <w:rsid w:val="0064376E"/>
    <w:rsid w:val="00643B7E"/>
    <w:rsid w:val="00644DE6"/>
    <w:rsid w:val="006503E8"/>
    <w:rsid w:val="00653B7F"/>
    <w:rsid w:val="00654A3F"/>
    <w:rsid w:val="00655090"/>
    <w:rsid w:val="00655E5C"/>
    <w:rsid w:val="006561E6"/>
    <w:rsid w:val="00660AA0"/>
    <w:rsid w:val="00662322"/>
    <w:rsid w:val="006648FD"/>
    <w:rsid w:val="0066561D"/>
    <w:rsid w:val="00675DC1"/>
    <w:rsid w:val="00682FA0"/>
    <w:rsid w:val="0069116E"/>
    <w:rsid w:val="006929BE"/>
    <w:rsid w:val="00693B99"/>
    <w:rsid w:val="00694C6C"/>
    <w:rsid w:val="00697533"/>
    <w:rsid w:val="006A09EA"/>
    <w:rsid w:val="006A1B90"/>
    <w:rsid w:val="006A5146"/>
    <w:rsid w:val="006A5DC8"/>
    <w:rsid w:val="006A65F5"/>
    <w:rsid w:val="006B3BCF"/>
    <w:rsid w:val="006B7ABD"/>
    <w:rsid w:val="006C2561"/>
    <w:rsid w:val="006C5848"/>
    <w:rsid w:val="006D196F"/>
    <w:rsid w:val="006D1F41"/>
    <w:rsid w:val="006D437A"/>
    <w:rsid w:val="006E043A"/>
    <w:rsid w:val="006E560A"/>
    <w:rsid w:val="006F1DCE"/>
    <w:rsid w:val="006F4C70"/>
    <w:rsid w:val="006F63EA"/>
    <w:rsid w:val="006F6609"/>
    <w:rsid w:val="006F6C84"/>
    <w:rsid w:val="0070012C"/>
    <w:rsid w:val="00700187"/>
    <w:rsid w:val="00702C55"/>
    <w:rsid w:val="00703C8C"/>
    <w:rsid w:val="00710F59"/>
    <w:rsid w:val="007124DA"/>
    <w:rsid w:val="00720D07"/>
    <w:rsid w:val="0072183A"/>
    <w:rsid w:val="00721E40"/>
    <w:rsid w:val="00726199"/>
    <w:rsid w:val="007262D7"/>
    <w:rsid w:val="007276A2"/>
    <w:rsid w:val="00732C3B"/>
    <w:rsid w:val="00735522"/>
    <w:rsid w:val="00735959"/>
    <w:rsid w:val="00741552"/>
    <w:rsid w:val="007419EF"/>
    <w:rsid w:val="00742BE9"/>
    <w:rsid w:val="00744343"/>
    <w:rsid w:val="00744C27"/>
    <w:rsid w:val="007474A6"/>
    <w:rsid w:val="00750D33"/>
    <w:rsid w:val="00752A35"/>
    <w:rsid w:val="00752E63"/>
    <w:rsid w:val="00753DB1"/>
    <w:rsid w:val="00754A52"/>
    <w:rsid w:val="007553CF"/>
    <w:rsid w:val="007613CE"/>
    <w:rsid w:val="007703C2"/>
    <w:rsid w:val="007719CE"/>
    <w:rsid w:val="00774C5E"/>
    <w:rsid w:val="00776CCC"/>
    <w:rsid w:val="00777056"/>
    <w:rsid w:val="00780945"/>
    <w:rsid w:val="007840E4"/>
    <w:rsid w:val="00787918"/>
    <w:rsid w:val="00787D9B"/>
    <w:rsid w:val="00795552"/>
    <w:rsid w:val="00795E5F"/>
    <w:rsid w:val="00796102"/>
    <w:rsid w:val="00797A86"/>
    <w:rsid w:val="00797D20"/>
    <w:rsid w:val="007A0227"/>
    <w:rsid w:val="007A18E7"/>
    <w:rsid w:val="007A1F26"/>
    <w:rsid w:val="007A3C8A"/>
    <w:rsid w:val="007A5377"/>
    <w:rsid w:val="007A5CAE"/>
    <w:rsid w:val="007A6633"/>
    <w:rsid w:val="007A71EB"/>
    <w:rsid w:val="007B04EB"/>
    <w:rsid w:val="007B326A"/>
    <w:rsid w:val="007B57D9"/>
    <w:rsid w:val="007B5992"/>
    <w:rsid w:val="007B71C3"/>
    <w:rsid w:val="007C2740"/>
    <w:rsid w:val="007C4BC9"/>
    <w:rsid w:val="007C5912"/>
    <w:rsid w:val="007C617F"/>
    <w:rsid w:val="007C6BED"/>
    <w:rsid w:val="007C71ED"/>
    <w:rsid w:val="007C74B9"/>
    <w:rsid w:val="007D1E0E"/>
    <w:rsid w:val="007D268C"/>
    <w:rsid w:val="007D57F0"/>
    <w:rsid w:val="007D708A"/>
    <w:rsid w:val="007E1CF3"/>
    <w:rsid w:val="007E3F0D"/>
    <w:rsid w:val="007E477D"/>
    <w:rsid w:val="007E4840"/>
    <w:rsid w:val="007E625F"/>
    <w:rsid w:val="007E7B95"/>
    <w:rsid w:val="007F164B"/>
    <w:rsid w:val="007F1D4A"/>
    <w:rsid w:val="007F36D6"/>
    <w:rsid w:val="007F5971"/>
    <w:rsid w:val="007F7CBA"/>
    <w:rsid w:val="00800491"/>
    <w:rsid w:val="008004C4"/>
    <w:rsid w:val="00801B4D"/>
    <w:rsid w:val="00802127"/>
    <w:rsid w:val="00804CE4"/>
    <w:rsid w:val="00805BD3"/>
    <w:rsid w:val="008063AD"/>
    <w:rsid w:val="00807D3C"/>
    <w:rsid w:val="008147BD"/>
    <w:rsid w:val="008175F9"/>
    <w:rsid w:val="00817E2A"/>
    <w:rsid w:val="00822618"/>
    <w:rsid w:val="008333BA"/>
    <w:rsid w:val="00834C62"/>
    <w:rsid w:val="0083573D"/>
    <w:rsid w:val="008372BB"/>
    <w:rsid w:val="00840858"/>
    <w:rsid w:val="00841AAA"/>
    <w:rsid w:val="00842AE5"/>
    <w:rsid w:val="00847CF2"/>
    <w:rsid w:val="008502FB"/>
    <w:rsid w:val="00850AD6"/>
    <w:rsid w:val="00851CB3"/>
    <w:rsid w:val="00852BE2"/>
    <w:rsid w:val="008534B4"/>
    <w:rsid w:val="00856F40"/>
    <w:rsid w:val="008575F9"/>
    <w:rsid w:val="00860467"/>
    <w:rsid w:val="00863199"/>
    <w:rsid w:val="008635C8"/>
    <w:rsid w:val="00864027"/>
    <w:rsid w:val="00867DBF"/>
    <w:rsid w:val="00872A49"/>
    <w:rsid w:val="00877D67"/>
    <w:rsid w:val="008837EA"/>
    <w:rsid w:val="00885188"/>
    <w:rsid w:val="008928BB"/>
    <w:rsid w:val="00893A1B"/>
    <w:rsid w:val="008A1FDC"/>
    <w:rsid w:val="008A2DE5"/>
    <w:rsid w:val="008A34E2"/>
    <w:rsid w:val="008A4064"/>
    <w:rsid w:val="008A4EA0"/>
    <w:rsid w:val="008A6DA9"/>
    <w:rsid w:val="008B2B86"/>
    <w:rsid w:val="008B2D3D"/>
    <w:rsid w:val="008B7795"/>
    <w:rsid w:val="008C581D"/>
    <w:rsid w:val="008D40D2"/>
    <w:rsid w:val="008D50E4"/>
    <w:rsid w:val="008D56CE"/>
    <w:rsid w:val="008D6B67"/>
    <w:rsid w:val="008E0976"/>
    <w:rsid w:val="008E5767"/>
    <w:rsid w:val="008E658D"/>
    <w:rsid w:val="008E7426"/>
    <w:rsid w:val="008E7D71"/>
    <w:rsid w:val="008E7EA9"/>
    <w:rsid w:val="008F08A2"/>
    <w:rsid w:val="008F13D9"/>
    <w:rsid w:val="009023A0"/>
    <w:rsid w:val="00902E87"/>
    <w:rsid w:val="009045E8"/>
    <w:rsid w:val="00910DEE"/>
    <w:rsid w:val="009119AE"/>
    <w:rsid w:val="00916685"/>
    <w:rsid w:val="00916ED6"/>
    <w:rsid w:val="00917A18"/>
    <w:rsid w:val="00921336"/>
    <w:rsid w:val="009255C7"/>
    <w:rsid w:val="00925F60"/>
    <w:rsid w:val="009302A9"/>
    <w:rsid w:val="00931BA5"/>
    <w:rsid w:val="0093268F"/>
    <w:rsid w:val="00942D58"/>
    <w:rsid w:val="00943DDB"/>
    <w:rsid w:val="00946AF2"/>
    <w:rsid w:val="00952C2B"/>
    <w:rsid w:val="00955C7C"/>
    <w:rsid w:val="00961026"/>
    <w:rsid w:val="00963695"/>
    <w:rsid w:val="009656EA"/>
    <w:rsid w:val="0096698B"/>
    <w:rsid w:val="009700EB"/>
    <w:rsid w:val="009755B4"/>
    <w:rsid w:val="0098125A"/>
    <w:rsid w:val="009837C6"/>
    <w:rsid w:val="0098562D"/>
    <w:rsid w:val="00993EC6"/>
    <w:rsid w:val="009965DD"/>
    <w:rsid w:val="00996BAF"/>
    <w:rsid w:val="009979DD"/>
    <w:rsid w:val="00997BAE"/>
    <w:rsid w:val="009B4532"/>
    <w:rsid w:val="009B4F2A"/>
    <w:rsid w:val="009B5AD5"/>
    <w:rsid w:val="009C0A1A"/>
    <w:rsid w:val="009C1448"/>
    <w:rsid w:val="009C23F9"/>
    <w:rsid w:val="009C392E"/>
    <w:rsid w:val="009C3D8A"/>
    <w:rsid w:val="009C3E73"/>
    <w:rsid w:val="009C4172"/>
    <w:rsid w:val="009C4665"/>
    <w:rsid w:val="009C6BA3"/>
    <w:rsid w:val="009C70B2"/>
    <w:rsid w:val="009C7405"/>
    <w:rsid w:val="009C7C75"/>
    <w:rsid w:val="009D0A59"/>
    <w:rsid w:val="009D0AE1"/>
    <w:rsid w:val="009D24AF"/>
    <w:rsid w:val="009D674F"/>
    <w:rsid w:val="009E1E41"/>
    <w:rsid w:val="009E2716"/>
    <w:rsid w:val="009E345B"/>
    <w:rsid w:val="009E51E4"/>
    <w:rsid w:val="009F0C7D"/>
    <w:rsid w:val="009F1D12"/>
    <w:rsid w:val="009F6087"/>
    <w:rsid w:val="00A07B7C"/>
    <w:rsid w:val="00A10046"/>
    <w:rsid w:val="00A1166B"/>
    <w:rsid w:val="00A144EC"/>
    <w:rsid w:val="00A1738B"/>
    <w:rsid w:val="00A25031"/>
    <w:rsid w:val="00A2667C"/>
    <w:rsid w:val="00A277D3"/>
    <w:rsid w:val="00A3257C"/>
    <w:rsid w:val="00A327F2"/>
    <w:rsid w:val="00A34CFB"/>
    <w:rsid w:val="00A4176B"/>
    <w:rsid w:val="00A41A71"/>
    <w:rsid w:val="00A4230B"/>
    <w:rsid w:val="00A43D9C"/>
    <w:rsid w:val="00A46F17"/>
    <w:rsid w:val="00A470D0"/>
    <w:rsid w:val="00A475A1"/>
    <w:rsid w:val="00A50CC7"/>
    <w:rsid w:val="00A52EF3"/>
    <w:rsid w:val="00A533F9"/>
    <w:rsid w:val="00A55494"/>
    <w:rsid w:val="00A567D5"/>
    <w:rsid w:val="00A56B7A"/>
    <w:rsid w:val="00A61EBB"/>
    <w:rsid w:val="00A632F2"/>
    <w:rsid w:val="00A63C20"/>
    <w:rsid w:val="00A67158"/>
    <w:rsid w:val="00A67ABB"/>
    <w:rsid w:val="00A7087A"/>
    <w:rsid w:val="00A74230"/>
    <w:rsid w:val="00A75E4F"/>
    <w:rsid w:val="00A7691D"/>
    <w:rsid w:val="00A779B1"/>
    <w:rsid w:val="00A8240C"/>
    <w:rsid w:val="00A83444"/>
    <w:rsid w:val="00A848EA"/>
    <w:rsid w:val="00A85D01"/>
    <w:rsid w:val="00A95BC0"/>
    <w:rsid w:val="00A9667C"/>
    <w:rsid w:val="00A96976"/>
    <w:rsid w:val="00AA12F2"/>
    <w:rsid w:val="00AA5BA3"/>
    <w:rsid w:val="00AB034B"/>
    <w:rsid w:val="00AB147D"/>
    <w:rsid w:val="00AB1AC7"/>
    <w:rsid w:val="00AB368E"/>
    <w:rsid w:val="00AC105B"/>
    <w:rsid w:val="00AC2D78"/>
    <w:rsid w:val="00AC2EAE"/>
    <w:rsid w:val="00AC615E"/>
    <w:rsid w:val="00AD303F"/>
    <w:rsid w:val="00AD3A4D"/>
    <w:rsid w:val="00AD4722"/>
    <w:rsid w:val="00AD475D"/>
    <w:rsid w:val="00AD62C5"/>
    <w:rsid w:val="00AD6EC8"/>
    <w:rsid w:val="00AD7E11"/>
    <w:rsid w:val="00AE53C2"/>
    <w:rsid w:val="00AE6086"/>
    <w:rsid w:val="00AE65F4"/>
    <w:rsid w:val="00AF0534"/>
    <w:rsid w:val="00AF643A"/>
    <w:rsid w:val="00AF64A1"/>
    <w:rsid w:val="00AF6CC9"/>
    <w:rsid w:val="00AF6F72"/>
    <w:rsid w:val="00B04664"/>
    <w:rsid w:val="00B102F4"/>
    <w:rsid w:val="00B13390"/>
    <w:rsid w:val="00B13633"/>
    <w:rsid w:val="00B17762"/>
    <w:rsid w:val="00B17B18"/>
    <w:rsid w:val="00B24D47"/>
    <w:rsid w:val="00B3130B"/>
    <w:rsid w:val="00B35AF1"/>
    <w:rsid w:val="00B35DCE"/>
    <w:rsid w:val="00B41232"/>
    <w:rsid w:val="00B467BB"/>
    <w:rsid w:val="00B47381"/>
    <w:rsid w:val="00B527A2"/>
    <w:rsid w:val="00B52BD1"/>
    <w:rsid w:val="00B551D6"/>
    <w:rsid w:val="00B5532E"/>
    <w:rsid w:val="00B56417"/>
    <w:rsid w:val="00B6419D"/>
    <w:rsid w:val="00B64C97"/>
    <w:rsid w:val="00B707D0"/>
    <w:rsid w:val="00B70FC4"/>
    <w:rsid w:val="00B71094"/>
    <w:rsid w:val="00B8210C"/>
    <w:rsid w:val="00B82B4F"/>
    <w:rsid w:val="00B849AB"/>
    <w:rsid w:val="00B86386"/>
    <w:rsid w:val="00B86551"/>
    <w:rsid w:val="00B935C3"/>
    <w:rsid w:val="00B954A6"/>
    <w:rsid w:val="00B95C87"/>
    <w:rsid w:val="00B9608B"/>
    <w:rsid w:val="00B96D3D"/>
    <w:rsid w:val="00B96D4A"/>
    <w:rsid w:val="00BA09FB"/>
    <w:rsid w:val="00BA419C"/>
    <w:rsid w:val="00BA484C"/>
    <w:rsid w:val="00BB0854"/>
    <w:rsid w:val="00BB15CA"/>
    <w:rsid w:val="00BB1821"/>
    <w:rsid w:val="00BB2626"/>
    <w:rsid w:val="00BB6E4A"/>
    <w:rsid w:val="00BC0F52"/>
    <w:rsid w:val="00BC318C"/>
    <w:rsid w:val="00BC4ABA"/>
    <w:rsid w:val="00BC56A4"/>
    <w:rsid w:val="00BC5A5A"/>
    <w:rsid w:val="00BC70F6"/>
    <w:rsid w:val="00BC75E4"/>
    <w:rsid w:val="00BC77C8"/>
    <w:rsid w:val="00BD2077"/>
    <w:rsid w:val="00BD2F21"/>
    <w:rsid w:val="00BD3A53"/>
    <w:rsid w:val="00BD68A3"/>
    <w:rsid w:val="00BE05F0"/>
    <w:rsid w:val="00BE0F4F"/>
    <w:rsid w:val="00BE2588"/>
    <w:rsid w:val="00BE4082"/>
    <w:rsid w:val="00BE42E0"/>
    <w:rsid w:val="00BE5631"/>
    <w:rsid w:val="00BE5EAC"/>
    <w:rsid w:val="00BF5CA9"/>
    <w:rsid w:val="00C007D8"/>
    <w:rsid w:val="00C01D4F"/>
    <w:rsid w:val="00C02384"/>
    <w:rsid w:val="00C02BA1"/>
    <w:rsid w:val="00C04A24"/>
    <w:rsid w:val="00C073FF"/>
    <w:rsid w:val="00C07E78"/>
    <w:rsid w:val="00C1242C"/>
    <w:rsid w:val="00C12944"/>
    <w:rsid w:val="00C141EC"/>
    <w:rsid w:val="00C149B6"/>
    <w:rsid w:val="00C20942"/>
    <w:rsid w:val="00C22483"/>
    <w:rsid w:val="00C24406"/>
    <w:rsid w:val="00C24AEC"/>
    <w:rsid w:val="00C26562"/>
    <w:rsid w:val="00C31EE3"/>
    <w:rsid w:val="00C327F1"/>
    <w:rsid w:val="00C37133"/>
    <w:rsid w:val="00C4122B"/>
    <w:rsid w:val="00C42CCB"/>
    <w:rsid w:val="00C43246"/>
    <w:rsid w:val="00C43817"/>
    <w:rsid w:val="00C5181E"/>
    <w:rsid w:val="00C53D2F"/>
    <w:rsid w:val="00C564C4"/>
    <w:rsid w:val="00C6286D"/>
    <w:rsid w:val="00C637F0"/>
    <w:rsid w:val="00C662D7"/>
    <w:rsid w:val="00C77528"/>
    <w:rsid w:val="00C77618"/>
    <w:rsid w:val="00C80461"/>
    <w:rsid w:val="00C80AFB"/>
    <w:rsid w:val="00C84C40"/>
    <w:rsid w:val="00C86505"/>
    <w:rsid w:val="00C8679A"/>
    <w:rsid w:val="00C87251"/>
    <w:rsid w:val="00C9266B"/>
    <w:rsid w:val="00C9390F"/>
    <w:rsid w:val="00C93D7B"/>
    <w:rsid w:val="00C94481"/>
    <w:rsid w:val="00C94B0C"/>
    <w:rsid w:val="00CA2744"/>
    <w:rsid w:val="00CA4320"/>
    <w:rsid w:val="00CA448C"/>
    <w:rsid w:val="00CA5BB6"/>
    <w:rsid w:val="00CA6B67"/>
    <w:rsid w:val="00CA6E5F"/>
    <w:rsid w:val="00CA78B1"/>
    <w:rsid w:val="00CB03C5"/>
    <w:rsid w:val="00CB04E8"/>
    <w:rsid w:val="00CB0DE4"/>
    <w:rsid w:val="00CB16FE"/>
    <w:rsid w:val="00CB39C0"/>
    <w:rsid w:val="00CB522E"/>
    <w:rsid w:val="00CB5732"/>
    <w:rsid w:val="00CC1271"/>
    <w:rsid w:val="00CC251A"/>
    <w:rsid w:val="00CC3435"/>
    <w:rsid w:val="00CC3DEA"/>
    <w:rsid w:val="00CC48C6"/>
    <w:rsid w:val="00CC7580"/>
    <w:rsid w:val="00CD3D1A"/>
    <w:rsid w:val="00CE005D"/>
    <w:rsid w:val="00CE3DCD"/>
    <w:rsid w:val="00CE681C"/>
    <w:rsid w:val="00CF1EC6"/>
    <w:rsid w:val="00CF36AC"/>
    <w:rsid w:val="00CF3C20"/>
    <w:rsid w:val="00CF5012"/>
    <w:rsid w:val="00CF5B26"/>
    <w:rsid w:val="00CF764D"/>
    <w:rsid w:val="00D034A3"/>
    <w:rsid w:val="00D11F26"/>
    <w:rsid w:val="00D153FF"/>
    <w:rsid w:val="00D17A29"/>
    <w:rsid w:val="00D202F3"/>
    <w:rsid w:val="00D20490"/>
    <w:rsid w:val="00D2368B"/>
    <w:rsid w:val="00D3262F"/>
    <w:rsid w:val="00D33210"/>
    <w:rsid w:val="00D3343B"/>
    <w:rsid w:val="00D360D3"/>
    <w:rsid w:val="00D40B60"/>
    <w:rsid w:val="00D45322"/>
    <w:rsid w:val="00D45A8A"/>
    <w:rsid w:val="00D541C0"/>
    <w:rsid w:val="00D545A0"/>
    <w:rsid w:val="00D547AA"/>
    <w:rsid w:val="00D54EB6"/>
    <w:rsid w:val="00D60B69"/>
    <w:rsid w:val="00D63E9E"/>
    <w:rsid w:val="00D65681"/>
    <w:rsid w:val="00D6572D"/>
    <w:rsid w:val="00D66F85"/>
    <w:rsid w:val="00D80E37"/>
    <w:rsid w:val="00D86EEF"/>
    <w:rsid w:val="00D87BC9"/>
    <w:rsid w:val="00D92BC9"/>
    <w:rsid w:val="00D97004"/>
    <w:rsid w:val="00DA049F"/>
    <w:rsid w:val="00DA213C"/>
    <w:rsid w:val="00DA2EB7"/>
    <w:rsid w:val="00DA49C9"/>
    <w:rsid w:val="00DA6244"/>
    <w:rsid w:val="00DB0886"/>
    <w:rsid w:val="00DB2277"/>
    <w:rsid w:val="00DB4F12"/>
    <w:rsid w:val="00DB725B"/>
    <w:rsid w:val="00DB7556"/>
    <w:rsid w:val="00DC2586"/>
    <w:rsid w:val="00DC57F5"/>
    <w:rsid w:val="00DC7143"/>
    <w:rsid w:val="00DD1504"/>
    <w:rsid w:val="00DD23B5"/>
    <w:rsid w:val="00DD4919"/>
    <w:rsid w:val="00DE1A77"/>
    <w:rsid w:val="00DE67F1"/>
    <w:rsid w:val="00DF2227"/>
    <w:rsid w:val="00DF3689"/>
    <w:rsid w:val="00DF472E"/>
    <w:rsid w:val="00DF5265"/>
    <w:rsid w:val="00DF5BDD"/>
    <w:rsid w:val="00DF660C"/>
    <w:rsid w:val="00E004F4"/>
    <w:rsid w:val="00E0382A"/>
    <w:rsid w:val="00E11364"/>
    <w:rsid w:val="00E139B8"/>
    <w:rsid w:val="00E214BB"/>
    <w:rsid w:val="00E21E5F"/>
    <w:rsid w:val="00E2502B"/>
    <w:rsid w:val="00E25668"/>
    <w:rsid w:val="00E25C7D"/>
    <w:rsid w:val="00E26701"/>
    <w:rsid w:val="00E26C57"/>
    <w:rsid w:val="00E31A3D"/>
    <w:rsid w:val="00E40CB2"/>
    <w:rsid w:val="00E424E9"/>
    <w:rsid w:val="00E45C04"/>
    <w:rsid w:val="00E45EFF"/>
    <w:rsid w:val="00E46519"/>
    <w:rsid w:val="00E46A83"/>
    <w:rsid w:val="00E47F16"/>
    <w:rsid w:val="00E5233D"/>
    <w:rsid w:val="00E5343B"/>
    <w:rsid w:val="00E54B21"/>
    <w:rsid w:val="00E575E2"/>
    <w:rsid w:val="00E57DE3"/>
    <w:rsid w:val="00E625FD"/>
    <w:rsid w:val="00E62FC8"/>
    <w:rsid w:val="00E64BE6"/>
    <w:rsid w:val="00E7022C"/>
    <w:rsid w:val="00E70A9A"/>
    <w:rsid w:val="00E74B8F"/>
    <w:rsid w:val="00E802AD"/>
    <w:rsid w:val="00E83602"/>
    <w:rsid w:val="00E900DF"/>
    <w:rsid w:val="00E92C15"/>
    <w:rsid w:val="00E94947"/>
    <w:rsid w:val="00EA0C30"/>
    <w:rsid w:val="00EA1D05"/>
    <w:rsid w:val="00EA54F0"/>
    <w:rsid w:val="00EA724A"/>
    <w:rsid w:val="00EB06BC"/>
    <w:rsid w:val="00EB131B"/>
    <w:rsid w:val="00EB256E"/>
    <w:rsid w:val="00EB710A"/>
    <w:rsid w:val="00EC2C47"/>
    <w:rsid w:val="00EC48BC"/>
    <w:rsid w:val="00EC5145"/>
    <w:rsid w:val="00EC57F5"/>
    <w:rsid w:val="00EC5D84"/>
    <w:rsid w:val="00EC662C"/>
    <w:rsid w:val="00EC7962"/>
    <w:rsid w:val="00ED4306"/>
    <w:rsid w:val="00ED6E2F"/>
    <w:rsid w:val="00EE4C3F"/>
    <w:rsid w:val="00EF118A"/>
    <w:rsid w:val="00EF1C33"/>
    <w:rsid w:val="00EF38ED"/>
    <w:rsid w:val="00EF73FF"/>
    <w:rsid w:val="00EF7D99"/>
    <w:rsid w:val="00F02321"/>
    <w:rsid w:val="00F027CA"/>
    <w:rsid w:val="00F076E5"/>
    <w:rsid w:val="00F12339"/>
    <w:rsid w:val="00F17583"/>
    <w:rsid w:val="00F20182"/>
    <w:rsid w:val="00F24E71"/>
    <w:rsid w:val="00F2526B"/>
    <w:rsid w:val="00F2597E"/>
    <w:rsid w:val="00F25B41"/>
    <w:rsid w:val="00F27D3D"/>
    <w:rsid w:val="00F31C4A"/>
    <w:rsid w:val="00F3402A"/>
    <w:rsid w:val="00F36166"/>
    <w:rsid w:val="00F41458"/>
    <w:rsid w:val="00F4194A"/>
    <w:rsid w:val="00F43BC2"/>
    <w:rsid w:val="00F4768C"/>
    <w:rsid w:val="00F47B9E"/>
    <w:rsid w:val="00F5155D"/>
    <w:rsid w:val="00F515E4"/>
    <w:rsid w:val="00F519FA"/>
    <w:rsid w:val="00F52BDF"/>
    <w:rsid w:val="00F53B39"/>
    <w:rsid w:val="00F6054D"/>
    <w:rsid w:val="00F61503"/>
    <w:rsid w:val="00F63203"/>
    <w:rsid w:val="00F642B9"/>
    <w:rsid w:val="00F64616"/>
    <w:rsid w:val="00F648B3"/>
    <w:rsid w:val="00F66F39"/>
    <w:rsid w:val="00F672D8"/>
    <w:rsid w:val="00F675D5"/>
    <w:rsid w:val="00F703A8"/>
    <w:rsid w:val="00F73484"/>
    <w:rsid w:val="00F73AFD"/>
    <w:rsid w:val="00F7487B"/>
    <w:rsid w:val="00F74EF5"/>
    <w:rsid w:val="00F80FBB"/>
    <w:rsid w:val="00F86437"/>
    <w:rsid w:val="00F900E2"/>
    <w:rsid w:val="00F911DE"/>
    <w:rsid w:val="00F93DED"/>
    <w:rsid w:val="00F96382"/>
    <w:rsid w:val="00F96AEC"/>
    <w:rsid w:val="00FA0A3B"/>
    <w:rsid w:val="00FA11B2"/>
    <w:rsid w:val="00FA3D94"/>
    <w:rsid w:val="00FA7517"/>
    <w:rsid w:val="00FB3BCD"/>
    <w:rsid w:val="00FB3D07"/>
    <w:rsid w:val="00FB4049"/>
    <w:rsid w:val="00FB5927"/>
    <w:rsid w:val="00FC054D"/>
    <w:rsid w:val="00FC2EEC"/>
    <w:rsid w:val="00FC3E05"/>
    <w:rsid w:val="00FC5217"/>
    <w:rsid w:val="00FC55C5"/>
    <w:rsid w:val="00FD344E"/>
    <w:rsid w:val="00FD44D6"/>
    <w:rsid w:val="00FD75AC"/>
    <w:rsid w:val="00FE23B7"/>
    <w:rsid w:val="00FE2D1D"/>
    <w:rsid w:val="00FE3662"/>
    <w:rsid w:val="00FE3E6F"/>
    <w:rsid w:val="00FE435B"/>
    <w:rsid w:val="00FE4B52"/>
    <w:rsid w:val="00FE6FD7"/>
    <w:rsid w:val="00FE7805"/>
    <w:rsid w:val="00FF0949"/>
    <w:rsid w:val="00FF17FB"/>
    <w:rsid w:val="00FF60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949E85"/>
  <w15:docId w15:val="{5B2B5BE8-1E89-476E-A6D0-963137D8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F5971"/>
    <w:pPr>
      <w:spacing w:after="0" w:line="240" w:lineRule="auto"/>
    </w:pPr>
    <w:rPr>
      <w:rFonts w:ascii="Arial" w:eastAsia="Arial" w:hAnsi="Arial" w:cs="Arial"/>
      <w:sz w:val="20"/>
      <w:szCs w:val="20"/>
      <w:lang w:eastAsia="cs-CZ"/>
    </w:rPr>
  </w:style>
  <w:style w:type="paragraph" w:styleId="Nadpis1">
    <w:name w:val="heading 1"/>
    <w:basedOn w:val="Normln"/>
    <w:next w:val="Normln"/>
    <w:link w:val="Nadpis1Char"/>
    <w:autoRedefine/>
    <w:qFormat/>
    <w:rsid w:val="003838FC"/>
    <w:pPr>
      <w:keepNext/>
      <w:pBdr>
        <w:top w:val="single" w:sz="4" w:space="1" w:color="auto"/>
        <w:left w:val="single" w:sz="4" w:space="4" w:color="auto"/>
        <w:bottom w:val="single" w:sz="4" w:space="1" w:color="auto"/>
        <w:right w:val="single" w:sz="4" w:space="4" w:color="auto"/>
      </w:pBdr>
      <w:spacing w:before="240" w:after="60"/>
      <w:jc w:val="center"/>
      <w:outlineLvl w:val="0"/>
    </w:pPr>
    <w:rPr>
      <w:rFonts w:eastAsia="Times New Roman"/>
      <w:b/>
      <w:bCs/>
      <w:kern w:val="32"/>
      <w:sz w:val="23"/>
      <w:szCs w:val="23"/>
    </w:rPr>
  </w:style>
  <w:style w:type="paragraph" w:styleId="Nadpis2">
    <w:name w:val="heading 2"/>
    <w:basedOn w:val="Normln"/>
    <w:next w:val="Normln"/>
    <w:link w:val="Nadpis2Char"/>
    <w:uiPriority w:val="9"/>
    <w:semiHidden/>
    <w:unhideWhenUsed/>
    <w:qFormat/>
    <w:rsid w:val="00213F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61EB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38FC"/>
    <w:rPr>
      <w:rFonts w:ascii="Arial" w:eastAsia="Times New Roman" w:hAnsi="Arial" w:cs="Arial"/>
      <w:b/>
      <w:bCs/>
      <w:kern w:val="32"/>
      <w:sz w:val="23"/>
      <w:szCs w:val="23"/>
      <w:lang w:eastAsia="cs-CZ"/>
    </w:rPr>
  </w:style>
  <w:style w:type="character" w:customStyle="1" w:styleId="Nadpis3Char">
    <w:name w:val="Nadpis 3 Char"/>
    <w:basedOn w:val="Standardnpsmoodstavce"/>
    <w:link w:val="Nadpis3"/>
    <w:uiPriority w:val="9"/>
    <w:semiHidden/>
    <w:rsid w:val="00A61EBB"/>
    <w:rPr>
      <w:rFonts w:asciiTheme="majorHAnsi" w:eastAsiaTheme="majorEastAsia" w:hAnsiTheme="majorHAnsi" w:cstheme="majorBidi"/>
      <w:color w:val="1F4D78" w:themeColor="accent1" w:themeShade="7F"/>
      <w:sz w:val="24"/>
      <w:szCs w:val="24"/>
      <w:lang w:eastAsia="cs-CZ"/>
    </w:rPr>
  </w:style>
  <w:style w:type="character" w:styleId="Siln">
    <w:name w:val="Strong"/>
    <w:uiPriority w:val="99"/>
    <w:qFormat/>
    <w:rsid w:val="007F5971"/>
    <w:rPr>
      <w:rFonts w:ascii="Times New Roman" w:hAnsi="Times New Roman" w:cs="Times New Roman" w:hint="default"/>
      <w:b/>
      <w:bCs/>
    </w:rPr>
  </w:style>
  <w:style w:type="paragraph" w:styleId="Zhlav">
    <w:name w:val="header"/>
    <w:basedOn w:val="Normln"/>
    <w:link w:val="ZhlavChar"/>
    <w:uiPriority w:val="99"/>
    <w:unhideWhenUsed/>
    <w:rsid w:val="007F5971"/>
    <w:pPr>
      <w:tabs>
        <w:tab w:val="center" w:pos="4536"/>
        <w:tab w:val="right" w:pos="9072"/>
      </w:tabs>
    </w:pPr>
  </w:style>
  <w:style w:type="character" w:customStyle="1" w:styleId="ZhlavChar">
    <w:name w:val="Záhlaví Char"/>
    <w:basedOn w:val="Standardnpsmoodstavce"/>
    <w:link w:val="Zhlav"/>
    <w:uiPriority w:val="99"/>
    <w:rsid w:val="007F5971"/>
    <w:rPr>
      <w:rFonts w:ascii="Arial" w:eastAsia="Arial" w:hAnsi="Arial" w:cs="Arial"/>
      <w:sz w:val="20"/>
      <w:szCs w:val="20"/>
      <w:lang w:eastAsia="cs-CZ"/>
    </w:rPr>
  </w:style>
  <w:style w:type="paragraph" w:styleId="Zpat">
    <w:name w:val="footer"/>
    <w:basedOn w:val="Normln"/>
    <w:link w:val="ZpatChar"/>
    <w:uiPriority w:val="99"/>
    <w:unhideWhenUsed/>
    <w:rsid w:val="007F5971"/>
    <w:pPr>
      <w:tabs>
        <w:tab w:val="center" w:pos="4536"/>
        <w:tab w:val="right" w:pos="9072"/>
      </w:tabs>
    </w:pPr>
  </w:style>
  <w:style w:type="character" w:customStyle="1" w:styleId="ZpatChar">
    <w:name w:val="Zápatí Char"/>
    <w:basedOn w:val="Standardnpsmoodstavce"/>
    <w:link w:val="Zpat"/>
    <w:uiPriority w:val="99"/>
    <w:rsid w:val="007F5971"/>
    <w:rPr>
      <w:rFonts w:ascii="Arial" w:eastAsia="Arial" w:hAnsi="Arial" w:cs="Arial"/>
      <w:sz w:val="20"/>
      <w:szCs w:val="20"/>
      <w:lang w:eastAsia="cs-CZ"/>
    </w:rPr>
  </w:style>
  <w:style w:type="paragraph" w:styleId="Textbubliny">
    <w:name w:val="Balloon Text"/>
    <w:basedOn w:val="Normln"/>
    <w:link w:val="TextbublinyChar"/>
    <w:uiPriority w:val="99"/>
    <w:semiHidden/>
    <w:unhideWhenUsed/>
    <w:rsid w:val="007F59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5971"/>
    <w:rPr>
      <w:rFonts w:ascii="Segoe UI" w:eastAsia="Arial" w:hAnsi="Segoe UI" w:cs="Segoe UI"/>
      <w:sz w:val="18"/>
      <w:szCs w:val="18"/>
      <w:lang w:eastAsia="cs-CZ"/>
    </w:rPr>
  </w:style>
  <w:style w:type="paragraph" w:styleId="Odstavecseseznamem">
    <w:name w:val="List Paragraph"/>
    <w:basedOn w:val="Normln"/>
    <w:uiPriority w:val="34"/>
    <w:qFormat/>
    <w:rsid w:val="00A61EBB"/>
    <w:pPr>
      <w:ind w:left="720"/>
      <w:contextualSpacing/>
    </w:pPr>
  </w:style>
  <w:style w:type="paragraph" w:customStyle="1" w:styleId="1">
    <w:name w:val="1"/>
    <w:basedOn w:val="Nadpis1"/>
    <w:link w:val="1Char"/>
    <w:qFormat/>
    <w:rsid w:val="00A61EBB"/>
  </w:style>
  <w:style w:type="character" w:customStyle="1" w:styleId="1Char">
    <w:name w:val="1 Char"/>
    <w:basedOn w:val="Nadpis1Char"/>
    <w:link w:val="1"/>
    <w:rsid w:val="00A61EBB"/>
    <w:rPr>
      <w:rFonts w:ascii="Arial" w:eastAsia="Times New Roman" w:hAnsi="Arial" w:cs="Arial"/>
      <w:b/>
      <w:bCs/>
      <w:kern w:val="32"/>
      <w:sz w:val="23"/>
      <w:szCs w:val="23"/>
      <w:lang w:eastAsia="cs-CZ"/>
    </w:rPr>
  </w:style>
  <w:style w:type="paragraph" w:styleId="Nadpisobsahu">
    <w:name w:val="TOC Heading"/>
    <w:basedOn w:val="Nadpis1"/>
    <w:next w:val="Normln"/>
    <w:uiPriority w:val="39"/>
    <w:unhideWhenUsed/>
    <w:qFormat/>
    <w:rsid w:val="003332CE"/>
    <w:pPr>
      <w:keepLines/>
      <w:pBdr>
        <w:top w:val="none" w:sz="0" w:space="0" w:color="auto"/>
        <w:left w:val="none" w:sz="0" w:space="0" w:color="auto"/>
        <w:bottom w:val="none" w:sz="0" w:space="0" w:color="auto"/>
        <w:right w:val="none" w:sz="0" w:space="0" w:color="auto"/>
      </w:pBdr>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213F5B"/>
    <w:pPr>
      <w:tabs>
        <w:tab w:val="right" w:leader="dot" w:pos="9062"/>
      </w:tabs>
      <w:spacing w:after="100"/>
    </w:pPr>
    <w:rPr>
      <w:b/>
    </w:rPr>
  </w:style>
  <w:style w:type="character" w:styleId="Hypertextovodkaz">
    <w:name w:val="Hyperlink"/>
    <w:basedOn w:val="Standardnpsmoodstavce"/>
    <w:uiPriority w:val="99"/>
    <w:unhideWhenUsed/>
    <w:rsid w:val="003332CE"/>
    <w:rPr>
      <w:color w:val="0563C1" w:themeColor="hyperlink"/>
      <w:u w:val="single"/>
    </w:rPr>
  </w:style>
  <w:style w:type="character" w:styleId="Odkaznakoment">
    <w:name w:val="annotation reference"/>
    <w:basedOn w:val="Standardnpsmoodstavce"/>
    <w:semiHidden/>
    <w:unhideWhenUsed/>
    <w:rsid w:val="00160946"/>
    <w:rPr>
      <w:sz w:val="16"/>
      <w:szCs w:val="16"/>
    </w:rPr>
  </w:style>
  <w:style w:type="paragraph" w:styleId="Textkomente">
    <w:name w:val="annotation text"/>
    <w:basedOn w:val="Normln"/>
    <w:link w:val="TextkomenteChar"/>
    <w:semiHidden/>
    <w:unhideWhenUsed/>
    <w:rsid w:val="00160946"/>
  </w:style>
  <w:style w:type="character" w:customStyle="1" w:styleId="TextkomenteChar">
    <w:name w:val="Text komentáře Char"/>
    <w:basedOn w:val="Standardnpsmoodstavce"/>
    <w:link w:val="Textkomente"/>
    <w:semiHidden/>
    <w:rsid w:val="00160946"/>
    <w:rPr>
      <w:rFonts w:ascii="Arial" w:eastAsia="Arial"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160946"/>
    <w:rPr>
      <w:b/>
      <w:bCs/>
    </w:rPr>
  </w:style>
  <w:style w:type="character" w:customStyle="1" w:styleId="PedmtkomenteChar">
    <w:name w:val="Předmět komentáře Char"/>
    <w:basedOn w:val="TextkomenteChar"/>
    <w:link w:val="Pedmtkomente"/>
    <w:uiPriority w:val="99"/>
    <w:semiHidden/>
    <w:rsid w:val="00160946"/>
    <w:rPr>
      <w:rFonts w:ascii="Arial" w:eastAsia="Arial" w:hAnsi="Arial" w:cs="Arial"/>
      <w:b/>
      <w:bCs/>
      <w:sz w:val="20"/>
      <w:szCs w:val="20"/>
      <w:lang w:eastAsia="cs-CZ"/>
    </w:rPr>
  </w:style>
  <w:style w:type="table" w:styleId="Mkatabulky">
    <w:name w:val="Table Grid"/>
    <w:basedOn w:val="Normlntabulka"/>
    <w:rsid w:val="008A6DA9"/>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nadpis1">
    <w:name w:val="podnadpis 1"/>
    <w:basedOn w:val="Normln"/>
    <w:link w:val="podnadpis1Char"/>
    <w:qFormat/>
    <w:rsid w:val="00556197"/>
    <w:rPr>
      <w:b/>
    </w:rPr>
  </w:style>
  <w:style w:type="character" w:customStyle="1" w:styleId="podnadpis1Char">
    <w:name w:val="podnadpis 1 Char"/>
    <w:basedOn w:val="Standardnpsmoodstavce"/>
    <w:link w:val="podnadpis1"/>
    <w:rsid w:val="00556197"/>
    <w:rPr>
      <w:rFonts w:ascii="Arial" w:eastAsia="Arial" w:hAnsi="Arial" w:cs="Arial"/>
      <w:b/>
      <w:sz w:val="20"/>
      <w:szCs w:val="20"/>
      <w:lang w:eastAsia="cs-CZ"/>
    </w:rPr>
  </w:style>
  <w:style w:type="paragraph" w:customStyle="1" w:styleId="podnadpis2">
    <w:name w:val="podnadpis2"/>
    <w:basedOn w:val="Normln"/>
    <w:link w:val="podnadpis2Char"/>
    <w:qFormat/>
    <w:rsid w:val="00556197"/>
    <w:pPr>
      <w:jc w:val="both"/>
    </w:pPr>
    <w:rPr>
      <w:b/>
      <w:u w:val="single"/>
    </w:rPr>
  </w:style>
  <w:style w:type="character" w:customStyle="1" w:styleId="podnadpis2Char">
    <w:name w:val="podnadpis2 Char"/>
    <w:basedOn w:val="Standardnpsmoodstavce"/>
    <w:link w:val="podnadpis2"/>
    <w:rsid w:val="00556197"/>
    <w:rPr>
      <w:rFonts w:ascii="Arial" w:eastAsia="Arial" w:hAnsi="Arial" w:cs="Arial"/>
      <w:b/>
      <w:sz w:val="20"/>
      <w:szCs w:val="20"/>
      <w:u w:val="single"/>
      <w:lang w:eastAsia="cs-CZ"/>
    </w:rPr>
  </w:style>
  <w:style w:type="paragraph" w:styleId="Obsah4">
    <w:name w:val="toc 4"/>
    <w:basedOn w:val="Normln"/>
    <w:next w:val="Normln"/>
    <w:autoRedefine/>
    <w:uiPriority w:val="39"/>
    <w:unhideWhenUsed/>
    <w:rsid w:val="009B5AD5"/>
    <w:pPr>
      <w:tabs>
        <w:tab w:val="right" w:leader="dot" w:pos="9062"/>
      </w:tabs>
      <w:spacing w:after="100"/>
      <w:ind w:left="600"/>
    </w:pPr>
    <w:rPr>
      <w:b/>
      <w:noProof/>
    </w:rPr>
  </w:style>
  <w:style w:type="paragraph" w:styleId="Obsah5">
    <w:name w:val="toc 5"/>
    <w:basedOn w:val="Normln"/>
    <w:next w:val="Normln"/>
    <w:autoRedefine/>
    <w:uiPriority w:val="39"/>
    <w:unhideWhenUsed/>
    <w:rsid w:val="001A20DB"/>
    <w:pPr>
      <w:tabs>
        <w:tab w:val="right" w:leader="dot" w:pos="9062"/>
      </w:tabs>
      <w:spacing w:after="100"/>
      <w:ind w:left="800"/>
    </w:pPr>
  </w:style>
  <w:style w:type="character" w:customStyle="1" w:styleId="Nadpis2Char">
    <w:name w:val="Nadpis 2 Char"/>
    <w:basedOn w:val="Standardnpsmoodstavce"/>
    <w:link w:val="Nadpis2"/>
    <w:uiPriority w:val="9"/>
    <w:semiHidden/>
    <w:rsid w:val="00213F5B"/>
    <w:rPr>
      <w:rFonts w:asciiTheme="majorHAnsi" w:eastAsiaTheme="majorEastAsia" w:hAnsiTheme="majorHAnsi" w:cstheme="majorBidi"/>
      <w:color w:val="2E74B5" w:themeColor="accent1" w:themeShade="BF"/>
      <w:sz w:val="26"/>
      <w:szCs w:val="26"/>
      <w:lang w:eastAsia="cs-CZ"/>
    </w:rPr>
  </w:style>
  <w:style w:type="paragraph" w:styleId="Obsah2">
    <w:name w:val="toc 2"/>
    <w:basedOn w:val="Normln"/>
    <w:next w:val="Normln"/>
    <w:autoRedefine/>
    <w:uiPriority w:val="39"/>
    <w:unhideWhenUsed/>
    <w:rsid w:val="00D153FF"/>
    <w:pPr>
      <w:tabs>
        <w:tab w:val="right" w:leader="dot" w:pos="9062"/>
      </w:tabs>
      <w:spacing w:after="100"/>
      <w:ind w:left="200"/>
    </w:pPr>
    <w:rPr>
      <w:b/>
      <w:noProof/>
    </w:rPr>
  </w:style>
  <w:style w:type="paragraph" w:styleId="Obsah3">
    <w:name w:val="toc 3"/>
    <w:basedOn w:val="Normln"/>
    <w:next w:val="Normln"/>
    <w:autoRedefine/>
    <w:uiPriority w:val="39"/>
    <w:unhideWhenUsed/>
    <w:rsid w:val="00D153FF"/>
    <w:pPr>
      <w:tabs>
        <w:tab w:val="right" w:leader="dot" w:pos="9062"/>
      </w:tabs>
      <w:spacing w:after="100"/>
      <w:ind w:left="400"/>
    </w:pPr>
    <w:rPr>
      <w:b/>
      <w:noProof/>
    </w:rPr>
  </w:style>
  <w:style w:type="paragraph" w:styleId="Obsah6">
    <w:name w:val="toc 6"/>
    <w:basedOn w:val="Normln"/>
    <w:next w:val="Normln"/>
    <w:autoRedefine/>
    <w:uiPriority w:val="39"/>
    <w:unhideWhenUsed/>
    <w:rsid w:val="00A63C20"/>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A63C20"/>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A63C20"/>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A63C20"/>
    <w:pPr>
      <w:spacing w:after="100" w:line="259" w:lineRule="auto"/>
      <w:ind w:left="1760"/>
    </w:pPr>
    <w:rPr>
      <w:rFonts w:asciiTheme="minorHAnsi" w:eastAsiaTheme="minorEastAsia" w:hAnsiTheme="minorHAnsi" w:cstheme="minorBidi"/>
      <w:sz w:val="22"/>
      <w:szCs w:val="22"/>
    </w:rPr>
  </w:style>
  <w:style w:type="paragraph" w:customStyle="1" w:styleId="2">
    <w:name w:val="2"/>
    <w:basedOn w:val="Normln"/>
    <w:link w:val="2Char"/>
    <w:qFormat/>
    <w:rsid w:val="00D153FF"/>
    <w:rPr>
      <w:b/>
    </w:rPr>
  </w:style>
  <w:style w:type="paragraph" w:customStyle="1" w:styleId="3">
    <w:name w:val="3"/>
    <w:basedOn w:val="Normln"/>
    <w:link w:val="3Char"/>
    <w:qFormat/>
    <w:rsid w:val="00D153FF"/>
    <w:rPr>
      <w:b/>
    </w:rPr>
  </w:style>
  <w:style w:type="character" w:customStyle="1" w:styleId="2Char">
    <w:name w:val="2 Char"/>
    <w:basedOn w:val="Standardnpsmoodstavce"/>
    <w:link w:val="2"/>
    <w:rsid w:val="00D153FF"/>
    <w:rPr>
      <w:rFonts w:ascii="Arial" w:eastAsia="Arial" w:hAnsi="Arial" w:cs="Arial"/>
      <w:b/>
      <w:sz w:val="20"/>
      <w:szCs w:val="20"/>
      <w:lang w:eastAsia="cs-CZ"/>
    </w:rPr>
  </w:style>
  <w:style w:type="paragraph" w:customStyle="1" w:styleId="4">
    <w:name w:val="4"/>
    <w:basedOn w:val="Normln"/>
    <w:link w:val="4Char"/>
    <w:qFormat/>
    <w:rsid w:val="00D153FF"/>
    <w:pPr>
      <w:jc w:val="both"/>
    </w:pPr>
    <w:rPr>
      <w:b/>
      <w:u w:val="single"/>
    </w:rPr>
  </w:style>
  <w:style w:type="character" w:customStyle="1" w:styleId="3Char">
    <w:name w:val="3 Char"/>
    <w:basedOn w:val="Standardnpsmoodstavce"/>
    <w:link w:val="3"/>
    <w:rsid w:val="00D153FF"/>
    <w:rPr>
      <w:rFonts w:ascii="Arial" w:eastAsia="Arial" w:hAnsi="Arial" w:cs="Arial"/>
      <w:b/>
      <w:sz w:val="20"/>
      <w:szCs w:val="20"/>
      <w:lang w:eastAsia="cs-CZ"/>
    </w:rPr>
  </w:style>
  <w:style w:type="character" w:customStyle="1" w:styleId="4Char">
    <w:name w:val="4 Char"/>
    <w:basedOn w:val="Standardnpsmoodstavce"/>
    <w:link w:val="4"/>
    <w:rsid w:val="00D153FF"/>
    <w:rPr>
      <w:rFonts w:ascii="Arial" w:eastAsia="Arial" w:hAnsi="Arial" w:cs="Arial"/>
      <w:b/>
      <w:sz w:val="20"/>
      <w:szCs w:val="20"/>
      <w:u w:val="single"/>
      <w:lang w:eastAsia="cs-CZ"/>
    </w:rPr>
  </w:style>
  <w:style w:type="paragraph" w:styleId="Revize">
    <w:name w:val="Revision"/>
    <w:hidden/>
    <w:uiPriority w:val="99"/>
    <w:semiHidden/>
    <w:rsid w:val="00852BE2"/>
    <w:pPr>
      <w:spacing w:after="0" w:line="240" w:lineRule="auto"/>
    </w:pPr>
    <w:rPr>
      <w:rFonts w:ascii="Arial" w:eastAsia="Arial" w:hAnsi="Arial" w:cs="Arial"/>
      <w:sz w:val="20"/>
      <w:szCs w:val="20"/>
      <w:lang w:eastAsia="cs-CZ"/>
    </w:rPr>
  </w:style>
  <w:style w:type="paragraph" w:styleId="Zkladntext">
    <w:name w:val="Body Text"/>
    <w:basedOn w:val="Normln"/>
    <w:link w:val="ZkladntextChar"/>
    <w:rsid w:val="00D63E9E"/>
    <w:pPr>
      <w:overflowPunct w:val="0"/>
      <w:autoSpaceDE w:val="0"/>
      <w:autoSpaceDN w:val="0"/>
      <w:adjustRightInd w:val="0"/>
      <w:jc w:val="both"/>
      <w:textAlignment w:val="baseline"/>
    </w:pPr>
    <w:rPr>
      <w:rFonts w:eastAsia="Times New Roman" w:cs="Times New Roman"/>
      <w:sz w:val="24"/>
    </w:rPr>
  </w:style>
  <w:style w:type="character" w:customStyle="1" w:styleId="ZkladntextChar">
    <w:name w:val="Základní text Char"/>
    <w:basedOn w:val="Standardnpsmoodstavce"/>
    <w:link w:val="Zkladntext"/>
    <w:rsid w:val="00D63E9E"/>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68556">
      <w:bodyDiv w:val="1"/>
      <w:marLeft w:val="0"/>
      <w:marRight w:val="0"/>
      <w:marTop w:val="0"/>
      <w:marBottom w:val="0"/>
      <w:divBdr>
        <w:top w:val="none" w:sz="0" w:space="0" w:color="auto"/>
        <w:left w:val="none" w:sz="0" w:space="0" w:color="auto"/>
        <w:bottom w:val="none" w:sz="0" w:space="0" w:color="auto"/>
        <w:right w:val="none" w:sz="0" w:space="0" w:color="auto"/>
      </w:divBdr>
    </w:div>
    <w:div w:id="725447925">
      <w:bodyDiv w:val="1"/>
      <w:marLeft w:val="0"/>
      <w:marRight w:val="0"/>
      <w:marTop w:val="0"/>
      <w:marBottom w:val="0"/>
      <w:divBdr>
        <w:top w:val="none" w:sz="0" w:space="0" w:color="auto"/>
        <w:left w:val="none" w:sz="0" w:space="0" w:color="auto"/>
        <w:bottom w:val="none" w:sz="0" w:space="0" w:color="auto"/>
        <w:right w:val="none" w:sz="0" w:space="0" w:color="auto"/>
      </w:divBdr>
    </w:div>
    <w:div w:id="975456711">
      <w:bodyDiv w:val="1"/>
      <w:marLeft w:val="0"/>
      <w:marRight w:val="0"/>
      <w:marTop w:val="0"/>
      <w:marBottom w:val="0"/>
      <w:divBdr>
        <w:top w:val="none" w:sz="0" w:space="0" w:color="auto"/>
        <w:left w:val="none" w:sz="0" w:space="0" w:color="auto"/>
        <w:bottom w:val="none" w:sz="0" w:space="0" w:color="auto"/>
        <w:right w:val="none" w:sz="0" w:space="0" w:color="auto"/>
      </w:divBdr>
    </w:div>
    <w:div w:id="1220290847">
      <w:bodyDiv w:val="1"/>
      <w:marLeft w:val="0"/>
      <w:marRight w:val="0"/>
      <w:marTop w:val="0"/>
      <w:marBottom w:val="0"/>
      <w:divBdr>
        <w:top w:val="none" w:sz="0" w:space="0" w:color="auto"/>
        <w:left w:val="none" w:sz="0" w:space="0" w:color="auto"/>
        <w:bottom w:val="none" w:sz="0" w:space="0" w:color="auto"/>
        <w:right w:val="none" w:sz="0" w:space="0" w:color="auto"/>
      </w:divBdr>
    </w:div>
    <w:div w:id="1716150167">
      <w:bodyDiv w:val="1"/>
      <w:marLeft w:val="0"/>
      <w:marRight w:val="0"/>
      <w:marTop w:val="0"/>
      <w:marBottom w:val="0"/>
      <w:divBdr>
        <w:top w:val="none" w:sz="0" w:space="0" w:color="auto"/>
        <w:left w:val="none" w:sz="0" w:space="0" w:color="auto"/>
        <w:bottom w:val="none" w:sz="0" w:space="0" w:color="auto"/>
        <w:right w:val="none" w:sz="0" w:space="0" w:color="auto"/>
      </w:divBdr>
    </w:div>
    <w:div w:id="1938513009">
      <w:bodyDiv w:val="1"/>
      <w:marLeft w:val="0"/>
      <w:marRight w:val="0"/>
      <w:marTop w:val="0"/>
      <w:marBottom w:val="0"/>
      <w:divBdr>
        <w:top w:val="none" w:sz="0" w:space="0" w:color="auto"/>
        <w:left w:val="none" w:sz="0" w:space="0" w:color="auto"/>
        <w:bottom w:val="none" w:sz="0" w:space="0" w:color="auto"/>
        <w:right w:val="none" w:sz="0" w:space="0" w:color="auto"/>
      </w:divBdr>
    </w:div>
    <w:div w:id="21320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67F0-ACB3-4B12-A4C9-EA58E61C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5982</TotalTime>
  <Pages>32</Pages>
  <Words>12394</Words>
  <Characters>73127</Characters>
  <Application>Microsoft Office Word</Application>
  <DocSecurity>0</DocSecurity>
  <Lines>609</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novakova</dc:creator>
  <cp:keywords/>
  <dc:description/>
  <cp:lastModifiedBy>Kristýna Šnajdrová</cp:lastModifiedBy>
  <cp:revision>112</cp:revision>
  <cp:lastPrinted>2016-08-15T06:57:00Z</cp:lastPrinted>
  <dcterms:created xsi:type="dcterms:W3CDTF">2016-05-31T13:22:00Z</dcterms:created>
  <dcterms:modified xsi:type="dcterms:W3CDTF">2016-08-15T06:59:00Z</dcterms:modified>
</cp:coreProperties>
</file>