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56" w:rsidRPr="00D763B7" w:rsidRDefault="0046611E" w:rsidP="00036B56">
      <w:pPr>
        <w:pStyle w:val="nadpis"/>
        <w:spacing w:line="276" w:lineRule="auto"/>
        <w:rPr>
          <w:color w:val="17365D"/>
          <w:sz w:val="30"/>
          <w:szCs w:val="30"/>
        </w:rPr>
      </w:pPr>
      <w:r>
        <w:rPr>
          <w:noProof/>
          <w:sz w:val="30"/>
          <w:szCs w:val="3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1" o:spid="_x0000_s1026" type="#_x0000_t32" style="position:absolute;margin-left:-.05pt;margin-top:23pt;width:358.1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"/>
        </w:pict>
      </w:r>
      <w:r w:rsidR="00036B56" w:rsidRPr="00D763B7">
        <w:rPr>
          <w:rFonts w:ascii="Arial" w:hAnsi="Arial" w:cs="Arial"/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-300990</wp:posOffset>
            </wp:positionV>
            <wp:extent cx="1458595" cy="1398270"/>
            <wp:effectExtent l="0" t="0" r="8255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6EA3">
        <w:rPr>
          <w:color w:val="17365D"/>
          <w:sz w:val="30"/>
          <w:szCs w:val="30"/>
        </w:rPr>
        <w:t>AKTUÁLNÍ KOMENTÁŘ</w:t>
      </w:r>
      <w:r w:rsidR="00036B56" w:rsidRPr="00D763B7">
        <w:rPr>
          <w:color w:val="17365D"/>
          <w:sz w:val="30"/>
          <w:szCs w:val="30"/>
        </w:rPr>
        <w:tab/>
      </w:r>
    </w:p>
    <w:p w:rsidR="00036B56" w:rsidRPr="00D763B7" w:rsidRDefault="001C6EA3" w:rsidP="00036B56">
      <w:pPr>
        <w:pStyle w:val="nadpis"/>
        <w:spacing w:line="276" w:lineRule="auto"/>
        <w:rPr>
          <w:color w:val="17365D"/>
          <w:sz w:val="30"/>
          <w:szCs w:val="30"/>
        </w:rPr>
      </w:pPr>
      <w:proofErr w:type="gramStart"/>
      <w:r>
        <w:rPr>
          <w:color w:val="17365D"/>
          <w:sz w:val="30"/>
          <w:szCs w:val="30"/>
        </w:rPr>
        <w:t>15.6</w:t>
      </w:r>
      <w:r w:rsidR="00FF22D6">
        <w:rPr>
          <w:color w:val="17365D"/>
          <w:sz w:val="30"/>
          <w:szCs w:val="30"/>
        </w:rPr>
        <w:t>.2015</w:t>
      </w:r>
      <w:proofErr w:type="gramEnd"/>
    </w:p>
    <w:p w:rsidR="003E4FDA" w:rsidRPr="00E25B7E" w:rsidRDefault="003E4FDA" w:rsidP="003E4FDA">
      <w:pPr>
        <w:spacing w:after="0"/>
        <w:rPr>
          <w:rFonts w:ascii="Arial Black" w:hAnsi="Arial Black" w:cs="Arial"/>
          <w:b/>
          <w:sz w:val="28"/>
          <w:szCs w:val="28"/>
        </w:rPr>
      </w:pPr>
    </w:p>
    <w:p w:rsidR="003E4FDA" w:rsidRDefault="003E4FDA" w:rsidP="003E4FDA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</w:p>
    <w:p w:rsidR="003E4FDA" w:rsidRPr="001713FA" w:rsidRDefault="003E4FDA" w:rsidP="00A75761">
      <w:pPr>
        <w:spacing w:after="0" w:line="264" w:lineRule="auto"/>
        <w:rPr>
          <w:rFonts w:ascii="Arial Black" w:hAnsi="Arial Black" w:cs="Arial"/>
          <w:b/>
          <w:sz w:val="24"/>
          <w:szCs w:val="24"/>
        </w:rPr>
      </w:pPr>
    </w:p>
    <w:p w:rsidR="003E4FDA" w:rsidRPr="00CA489A" w:rsidRDefault="001C6EA3" w:rsidP="001713FA">
      <w:pPr>
        <w:spacing w:after="0"/>
        <w:rPr>
          <w:rFonts w:ascii="Arial Black" w:hAnsi="Arial Black"/>
          <w:color w:val="000000" w:themeColor="text1"/>
          <w:sz w:val="32"/>
          <w:szCs w:val="32"/>
        </w:rPr>
      </w:pPr>
      <w:r>
        <w:rPr>
          <w:rFonts w:ascii="Arial Black" w:hAnsi="Arial Black"/>
          <w:color w:val="000000" w:themeColor="text1"/>
          <w:sz w:val="32"/>
          <w:szCs w:val="32"/>
        </w:rPr>
        <w:t>Nejnovější data ČSÚ potvrdila r</w:t>
      </w:r>
      <w:r w:rsidR="00F211DD">
        <w:rPr>
          <w:rFonts w:ascii="Arial Black" w:hAnsi="Arial Black"/>
          <w:color w:val="000000" w:themeColor="text1"/>
          <w:sz w:val="32"/>
          <w:szCs w:val="32"/>
        </w:rPr>
        <w:t xml:space="preserve">ůst cen nových bytů </w:t>
      </w:r>
      <w:r w:rsidR="00F211DD">
        <w:rPr>
          <w:rFonts w:ascii="Arial Black" w:hAnsi="Arial Black"/>
          <w:color w:val="000000" w:themeColor="text1"/>
          <w:sz w:val="32"/>
          <w:szCs w:val="32"/>
        </w:rPr>
        <w:br/>
        <w:t>v Praze</w:t>
      </w:r>
      <w:r>
        <w:rPr>
          <w:rFonts w:ascii="Arial Black" w:hAnsi="Arial Black"/>
          <w:color w:val="000000" w:themeColor="text1"/>
          <w:sz w:val="32"/>
          <w:szCs w:val="32"/>
        </w:rPr>
        <w:t xml:space="preserve">. </w:t>
      </w:r>
      <w:r w:rsidR="005A1D47">
        <w:rPr>
          <w:rFonts w:ascii="Arial Black" w:hAnsi="Arial Black"/>
          <w:color w:val="000000" w:themeColor="text1"/>
          <w:sz w:val="32"/>
          <w:szCs w:val="32"/>
        </w:rPr>
        <w:t>N</w:t>
      </w:r>
      <w:r>
        <w:rPr>
          <w:rFonts w:ascii="Arial Black" w:hAnsi="Arial Black"/>
          <w:color w:val="000000" w:themeColor="text1"/>
          <w:sz w:val="32"/>
          <w:szCs w:val="32"/>
        </w:rPr>
        <w:t xml:space="preserve">a podzim lze očekávat </w:t>
      </w:r>
      <w:r w:rsidR="00F211DD">
        <w:rPr>
          <w:rFonts w:ascii="Arial Black" w:hAnsi="Arial Black"/>
          <w:color w:val="000000" w:themeColor="text1"/>
          <w:sz w:val="32"/>
          <w:szCs w:val="32"/>
        </w:rPr>
        <w:t xml:space="preserve">jejich </w:t>
      </w:r>
      <w:r>
        <w:rPr>
          <w:rFonts w:ascii="Arial Black" w:hAnsi="Arial Black"/>
          <w:color w:val="000000" w:themeColor="text1"/>
          <w:sz w:val="32"/>
          <w:szCs w:val="32"/>
        </w:rPr>
        <w:t xml:space="preserve">další </w:t>
      </w:r>
      <w:r w:rsidR="00F211DD">
        <w:rPr>
          <w:rFonts w:ascii="Arial Black" w:hAnsi="Arial Black"/>
          <w:color w:val="000000" w:themeColor="text1"/>
          <w:sz w:val="32"/>
          <w:szCs w:val="32"/>
        </w:rPr>
        <w:t>zdražení</w:t>
      </w:r>
      <w:r w:rsidR="005A1D47">
        <w:rPr>
          <w:rFonts w:ascii="Arial Black" w:hAnsi="Arial Black"/>
          <w:color w:val="000000" w:themeColor="text1"/>
          <w:sz w:val="32"/>
          <w:szCs w:val="32"/>
        </w:rPr>
        <w:t xml:space="preserve">, </w:t>
      </w:r>
      <w:r w:rsidR="007B14D9">
        <w:rPr>
          <w:rFonts w:ascii="Arial Black" w:hAnsi="Arial Black"/>
          <w:color w:val="000000" w:themeColor="text1"/>
          <w:sz w:val="32"/>
          <w:szCs w:val="32"/>
        </w:rPr>
        <w:t>navíc začínají růst i úroky hypoték</w:t>
      </w:r>
    </w:p>
    <w:p w:rsidR="00FF22D6" w:rsidRPr="001713FA" w:rsidRDefault="00FF22D6" w:rsidP="001713FA">
      <w:pPr>
        <w:spacing w:after="0"/>
        <w:rPr>
          <w:rFonts w:ascii="Arial Black" w:hAnsi="Arial Black"/>
          <w:color w:val="000000" w:themeColor="text1"/>
          <w:sz w:val="24"/>
          <w:szCs w:val="24"/>
        </w:rPr>
      </w:pPr>
    </w:p>
    <w:p w:rsidR="008D0C31" w:rsidRDefault="001C6EA3" w:rsidP="001713FA">
      <w:pPr>
        <w:spacing w:after="0"/>
        <w:contextualSpacing/>
        <w:jc w:val="both"/>
        <w:rPr>
          <w:rFonts w:ascii="Arial" w:hAnsi="Arial" w:cs="Arial"/>
          <w:b/>
          <w:sz w:val="23"/>
          <w:szCs w:val="23"/>
          <w:lang w:eastAsia="cs-CZ"/>
        </w:rPr>
      </w:pPr>
      <w:proofErr w:type="gramStart"/>
      <w:r>
        <w:rPr>
          <w:rFonts w:ascii="Arial" w:hAnsi="Arial" w:cs="Arial"/>
          <w:i/>
          <w:sz w:val="23"/>
          <w:szCs w:val="23"/>
          <w:lang w:eastAsia="cs-CZ"/>
        </w:rPr>
        <w:t>15.6.</w:t>
      </w:r>
      <w:r w:rsidR="00ED31C9" w:rsidRPr="00CA489A">
        <w:rPr>
          <w:rFonts w:ascii="Arial" w:hAnsi="Arial" w:cs="Arial"/>
          <w:i/>
          <w:sz w:val="23"/>
          <w:szCs w:val="23"/>
          <w:lang w:eastAsia="cs-CZ"/>
        </w:rPr>
        <w:t>2015</w:t>
      </w:r>
      <w:proofErr w:type="gramEnd"/>
      <w:r w:rsidR="002E04AA" w:rsidRPr="00CA489A">
        <w:rPr>
          <w:rFonts w:ascii="Arial" w:hAnsi="Arial" w:cs="Arial"/>
          <w:i/>
          <w:sz w:val="23"/>
          <w:szCs w:val="23"/>
          <w:lang w:eastAsia="cs-CZ"/>
        </w:rPr>
        <w:t>, Praha –</w:t>
      </w:r>
      <w:r w:rsidR="0036769C" w:rsidRPr="00CA489A">
        <w:rPr>
          <w:rFonts w:ascii="Arial" w:hAnsi="Arial" w:cs="Arial"/>
          <w:i/>
          <w:sz w:val="23"/>
          <w:szCs w:val="23"/>
          <w:lang w:eastAsia="cs-CZ"/>
        </w:rPr>
        <w:t xml:space="preserve"> </w:t>
      </w:r>
      <w:r>
        <w:rPr>
          <w:rFonts w:ascii="Arial" w:hAnsi="Arial" w:cs="Arial"/>
          <w:b/>
          <w:sz w:val="23"/>
          <w:szCs w:val="23"/>
          <w:lang w:eastAsia="cs-CZ"/>
        </w:rPr>
        <w:t xml:space="preserve">Podle dnes vydaných dat ČSÚ vzrostly v letošním prvním čtvrtletí skutečně realizované ceny nových bytů </w:t>
      </w:r>
      <w:r w:rsidR="005A1D47">
        <w:rPr>
          <w:rFonts w:ascii="Arial" w:hAnsi="Arial" w:cs="Arial"/>
          <w:b/>
          <w:sz w:val="23"/>
          <w:szCs w:val="23"/>
          <w:lang w:eastAsia="cs-CZ"/>
        </w:rPr>
        <w:t>v</w:t>
      </w:r>
      <w:r w:rsidR="00F211DD">
        <w:rPr>
          <w:rFonts w:ascii="Arial" w:hAnsi="Arial" w:cs="Arial"/>
          <w:b/>
          <w:sz w:val="23"/>
          <w:szCs w:val="23"/>
          <w:lang w:eastAsia="cs-CZ"/>
        </w:rPr>
        <w:t> Praze</w:t>
      </w:r>
      <w:r>
        <w:rPr>
          <w:rFonts w:ascii="Arial" w:hAnsi="Arial" w:cs="Arial"/>
          <w:b/>
          <w:sz w:val="23"/>
          <w:szCs w:val="23"/>
          <w:lang w:eastAsia="cs-CZ"/>
        </w:rPr>
        <w:t xml:space="preserve"> meziročně o další 2 %.</w:t>
      </w:r>
      <w:r w:rsidR="005A1D47">
        <w:rPr>
          <w:rFonts w:ascii="Arial" w:hAnsi="Arial" w:cs="Arial"/>
          <w:b/>
          <w:sz w:val="23"/>
          <w:szCs w:val="23"/>
          <w:lang w:eastAsia="cs-CZ"/>
        </w:rPr>
        <w:t xml:space="preserve"> V průměru tak dosáhly </w:t>
      </w:r>
      <w:r w:rsidR="008D0C31">
        <w:rPr>
          <w:rFonts w:ascii="Arial" w:hAnsi="Arial" w:cs="Arial"/>
          <w:b/>
          <w:sz w:val="23"/>
          <w:szCs w:val="23"/>
          <w:lang w:eastAsia="cs-CZ"/>
        </w:rPr>
        <w:t xml:space="preserve">úrovně roku 2010, kdy se již realitní trh </w:t>
      </w:r>
      <w:r w:rsidR="00F211DD">
        <w:rPr>
          <w:rFonts w:ascii="Arial" w:hAnsi="Arial" w:cs="Arial"/>
          <w:b/>
          <w:sz w:val="23"/>
          <w:szCs w:val="23"/>
          <w:lang w:eastAsia="cs-CZ"/>
        </w:rPr>
        <w:t xml:space="preserve">druhým rokem </w:t>
      </w:r>
      <w:r w:rsidR="008D0C31">
        <w:rPr>
          <w:rFonts w:ascii="Arial" w:hAnsi="Arial" w:cs="Arial"/>
          <w:b/>
          <w:sz w:val="23"/>
          <w:szCs w:val="23"/>
          <w:lang w:eastAsia="cs-CZ"/>
        </w:rPr>
        <w:t xml:space="preserve">zvedal z recese. </w:t>
      </w:r>
      <w:r w:rsidR="00F211DD">
        <w:rPr>
          <w:rFonts w:ascii="Arial" w:hAnsi="Arial" w:cs="Arial"/>
          <w:b/>
          <w:sz w:val="23"/>
          <w:szCs w:val="23"/>
          <w:lang w:eastAsia="cs-CZ"/>
        </w:rPr>
        <w:t xml:space="preserve">Podle největšího českého rezidenčního developera CENTRAL GROUP lze v letošním druhém pololetí </w:t>
      </w:r>
      <w:r w:rsidR="004A12D0">
        <w:rPr>
          <w:rFonts w:ascii="Arial" w:hAnsi="Arial" w:cs="Arial"/>
          <w:b/>
          <w:sz w:val="23"/>
          <w:szCs w:val="23"/>
          <w:lang w:eastAsia="cs-CZ"/>
        </w:rPr>
        <w:t xml:space="preserve">u většiny nových projektů </w:t>
      </w:r>
      <w:r w:rsidR="00F211DD">
        <w:rPr>
          <w:rFonts w:ascii="Arial" w:hAnsi="Arial" w:cs="Arial"/>
          <w:b/>
          <w:sz w:val="23"/>
          <w:szCs w:val="23"/>
          <w:lang w:eastAsia="cs-CZ"/>
        </w:rPr>
        <w:t xml:space="preserve">očekávat další zvyšování cen. </w:t>
      </w:r>
      <w:r w:rsidR="007B14D9">
        <w:rPr>
          <w:rFonts w:ascii="Arial" w:hAnsi="Arial" w:cs="Arial"/>
          <w:b/>
          <w:sz w:val="23"/>
          <w:szCs w:val="23"/>
          <w:lang w:eastAsia="cs-CZ"/>
        </w:rPr>
        <w:t>Nahoru se postupně vydávají i úroky hypoték, jejich zvyšování oznámily první dva finanční ústavy.</w:t>
      </w:r>
    </w:p>
    <w:p w:rsidR="00D46859" w:rsidRPr="001713FA" w:rsidRDefault="00D46859" w:rsidP="001713FA">
      <w:pPr>
        <w:spacing w:after="0"/>
        <w:contextualSpacing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:rsidR="00F176B9" w:rsidRDefault="00F211DD" w:rsidP="001713FA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Ceny nových bytů v Praze </w:t>
      </w:r>
      <w:r w:rsidR="004A12D0">
        <w:rPr>
          <w:rFonts w:ascii="Arial" w:hAnsi="Arial" w:cs="Arial"/>
          <w:lang w:eastAsia="cs-CZ"/>
        </w:rPr>
        <w:t>v posledních letech</w:t>
      </w:r>
      <w:r w:rsidR="001713FA">
        <w:rPr>
          <w:rFonts w:ascii="Arial" w:hAnsi="Arial" w:cs="Arial"/>
          <w:lang w:eastAsia="cs-CZ"/>
        </w:rPr>
        <w:t xml:space="preserve"> </w:t>
      </w:r>
      <w:r w:rsidR="004A12D0">
        <w:rPr>
          <w:rFonts w:ascii="Arial" w:hAnsi="Arial" w:cs="Arial"/>
          <w:lang w:eastAsia="cs-CZ"/>
        </w:rPr>
        <w:t xml:space="preserve">sice mírně, ale stabilně </w:t>
      </w:r>
      <w:r>
        <w:rPr>
          <w:rFonts w:ascii="Arial" w:hAnsi="Arial" w:cs="Arial"/>
          <w:lang w:eastAsia="cs-CZ"/>
        </w:rPr>
        <w:t>rostou</w:t>
      </w:r>
      <w:r w:rsidR="001713FA">
        <w:rPr>
          <w:rFonts w:ascii="Arial" w:hAnsi="Arial" w:cs="Arial"/>
          <w:lang w:eastAsia="cs-CZ"/>
        </w:rPr>
        <w:t>, a to</w:t>
      </w:r>
      <w:r>
        <w:rPr>
          <w:rFonts w:ascii="Arial" w:hAnsi="Arial" w:cs="Arial"/>
          <w:lang w:eastAsia="cs-CZ"/>
        </w:rPr>
        <w:t xml:space="preserve"> </w:t>
      </w:r>
      <w:r w:rsidR="001713FA">
        <w:rPr>
          <w:rFonts w:ascii="Arial" w:hAnsi="Arial" w:cs="Arial"/>
          <w:lang w:eastAsia="cs-CZ"/>
        </w:rPr>
        <w:t xml:space="preserve">hned </w:t>
      </w:r>
      <w:r>
        <w:rPr>
          <w:rFonts w:ascii="Arial" w:hAnsi="Arial" w:cs="Arial"/>
          <w:lang w:eastAsia="cs-CZ"/>
        </w:rPr>
        <w:t>z několika současně působících příčin. Kromě silné poptávky stimulované rekordně nízkými úroky hypoték, stále častější</w:t>
      </w:r>
      <w:r w:rsidR="001713FA">
        <w:rPr>
          <w:rFonts w:ascii="Arial" w:hAnsi="Arial" w:cs="Arial"/>
          <w:lang w:eastAsia="cs-CZ"/>
        </w:rPr>
        <w:t>ch</w:t>
      </w:r>
      <w:r>
        <w:rPr>
          <w:rFonts w:ascii="Arial" w:hAnsi="Arial" w:cs="Arial"/>
          <w:lang w:eastAsia="cs-CZ"/>
        </w:rPr>
        <w:t xml:space="preserve"> nákup</w:t>
      </w:r>
      <w:r w:rsidR="001713FA">
        <w:rPr>
          <w:rFonts w:ascii="Arial" w:hAnsi="Arial" w:cs="Arial"/>
          <w:lang w:eastAsia="cs-CZ"/>
        </w:rPr>
        <w:t xml:space="preserve">ů </w:t>
      </w:r>
      <w:r>
        <w:rPr>
          <w:rFonts w:ascii="Arial" w:hAnsi="Arial" w:cs="Arial"/>
          <w:lang w:eastAsia="cs-CZ"/>
        </w:rPr>
        <w:t>na investici a rostoucí</w:t>
      </w:r>
      <w:r w:rsidR="001713FA">
        <w:rPr>
          <w:rFonts w:ascii="Arial" w:hAnsi="Arial" w:cs="Arial"/>
          <w:lang w:eastAsia="cs-CZ"/>
        </w:rPr>
        <w:t>ho</w:t>
      </w:r>
      <w:r>
        <w:rPr>
          <w:rFonts w:ascii="Arial" w:hAnsi="Arial" w:cs="Arial"/>
          <w:lang w:eastAsia="cs-CZ"/>
        </w:rPr>
        <w:t xml:space="preserve"> zájm</w:t>
      </w:r>
      <w:r w:rsidR="001713FA">
        <w:rPr>
          <w:rFonts w:ascii="Arial" w:hAnsi="Arial" w:cs="Arial"/>
          <w:lang w:eastAsia="cs-CZ"/>
        </w:rPr>
        <w:t>u</w:t>
      </w:r>
      <w:r>
        <w:rPr>
          <w:rFonts w:ascii="Arial" w:hAnsi="Arial" w:cs="Arial"/>
          <w:lang w:eastAsia="cs-CZ"/>
        </w:rPr>
        <w:t xml:space="preserve"> ze strany cizinců se na zdražování podíl</w:t>
      </w:r>
      <w:r w:rsidR="004A12D0">
        <w:rPr>
          <w:rFonts w:ascii="Arial" w:hAnsi="Arial" w:cs="Arial"/>
          <w:lang w:eastAsia="cs-CZ"/>
        </w:rPr>
        <w:t>ej</w:t>
      </w:r>
      <w:r>
        <w:rPr>
          <w:rFonts w:ascii="Arial" w:hAnsi="Arial" w:cs="Arial"/>
          <w:lang w:eastAsia="cs-CZ"/>
        </w:rPr>
        <w:t xml:space="preserve">í také </w:t>
      </w:r>
      <w:r w:rsidR="00F176B9">
        <w:rPr>
          <w:rFonts w:ascii="Arial" w:hAnsi="Arial" w:cs="Arial"/>
          <w:lang w:eastAsia="cs-CZ"/>
        </w:rPr>
        <w:t>další</w:t>
      </w:r>
      <w:r w:rsidR="001713FA">
        <w:rPr>
          <w:rFonts w:ascii="Arial" w:hAnsi="Arial" w:cs="Arial"/>
          <w:lang w:eastAsia="cs-CZ"/>
        </w:rPr>
        <w:t>, nákladové</w:t>
      </w:r>
      <w:r w:rsidR="00F176B9">
        <w:rPr>
          <w:rFonts w:ascii="Arial" w:hAnsi="Arial" w:cs="Arial"/>
          <w:lang w:eastAsia="cs-CZ"/>
        </w:rPr>
        <w:t xml:space="preserve"> faktory. Zejména </w:t>
      </w:r>
      <w:r>
        <w:rPr>
          <w:rFonts w:ascii="Arial" w:hAnsi="Arial" w:cs="Arial"/>
          <w:lang w:eastAsia="cs-CZ"/>
        </w:rPr>
        <w:t xml:space="preserve">zvyšující se </w:t>
      </w:r>
      <w:r w:rsidR="001713FA">
        <w:rPr>
          <w:rFonts w:ascii="Arial" w:hAnsi="Arial" w:cs="Arial"/>
          <w:lang w:eastAsia="cs-CZ"/>
        </w:rPr>
        <w:t xml:space="preserve">ceny </w:t>
      </w:r>
      <w:r w:rsidR="00F176B9">
        <w:rPr>
          <w:rFonts w:ascii="Arial" w:hAnsi="Arial" w:cs="Arial"/>
          <w:lang w:eastAsia="cs-CZ"/>
        </w:rPr>
        <w:t>stavební</w:t>
      </w:r>
      <w:r w:rsidR="001713FA">
        <w:rPr>
          <w:rFonts w:ascii="Arial" w:hAnsi="Arial" w:cs="Arial"/>
          <w:lang w:eastAsia="cs-CZ"/>
        </w:rPr>
        <w:t>ch prací</w:t>
      </w:r>
      <w:r w:rsidR="00F176B9">
        <w:rPr>
          <w:rFonts w:ascii="Arial" w:hAnsi="Arial" w:cs="Arial"/>
          <w:lang w:eastAsia="cs-CZ"/>
        </w:rPr>
        <w:t xml:space="preserve">, vyšší </w:t>
      </w:r>
      <w:r w:rsidR="004A12D0">
        <w:rPr>
          <w:rFonts w:ascii="Arial" w:hAnsi="Arial" w:cs="Arial"/>
          <w:lang w:eastAsia="cs-CZ"/>
        </w:rPr>
        <w:t xml:space="preserve">pořizovací ceny </w:t>
      </w:r>
      <w:r w:rsidR="00F176B9">
        <w:rPr>
          <w:rFonts w:ascii="Arial" w:hAnsi="Arial" w:cs="Arial"/>
          <w:lang w:eastAsia="cs-CZ"/>
        </w:rPr>
        <w:t>materiálů negativně ovlivněné oslabením koruny, legislativní zmatek spojený s přípravou nových projektů a další</w:t>
      </w:r>
      <w:r>
        <w:rPr>
          <w:rFonts w:ascii="Arial" w:hAnsi="Arial" w:cs="Arial"/>
          <w:lang w:eastAsia="cs-CZ"/>
        </w:rPr>
        <w:t xml:space="preserve">. </w:t>
      </w:r>
    </w:p>
    <w:p w:rsidR="00F176B9" w:rsidRPr="001713FA" w:rsidRDefault="00F176B9" w:rsidP="001713FA">
      <w:pPr>
        <w:spacing w:after="0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 w:rsidR="00F211DD" w:rsidRDefault="00F211DD" w:rsidP="001713FA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1713FA">
        <w:rPr>
          <w:rFonts w:ascii="Arial" w:hAnsi="Arial" w:cs="Arial"/>
          <w:i/>
          <w:lang w:eastAsia="cs-CZ"/>
        </w:rPr>
        <w:t>„Dodavatelské ceny stavebních prací zaznamenaly své dno na přelomu let 2012 a 2013. Dnes již za ceny obvyklé v tomto období dodavatelé stavět nechtějí</w:t>
      </w:r>
      <w:r w:rsidR="00F176B9" w:rsidRPr="001713FA">
        <w:rPr>
          <w:rFonts w:ascii="Arial" w:hAnsi="Arial" w:cs="Arial"/>
          <w:i/>
          <w:lang w:eastAsia="cs-CZ"/>
        </w:rPr>
        <w:t>, trh se pročistil. V důsledku rostoucích nákladů jsme p</w:t>
      </w:r>
      <w:r w:rsidR="001713FA" w:rsidRPr="001713FA">
        <w:rPr>
          <w:rFonts w:ascii="Arial" w:hAnsi="Arial" w:cs="Arial"/>
          <w:i/>
          <w:lang w:eastAsia="cs-CZ"/>
        </w:rPr>
        <w:t xml:space="preserve">roto </w:t>
      </w:r>
      <w:r w:rsidR="004A12D0">
        <w:rPr>
          <w:rFonts w:ascii="Arial" w:hAnsi="Arial" w:cs="Arial"/>
          <w:i/>
          <w:lang w:eastAsia="cs-CZ"/>
        </w:rPr>
        <w:t xml:space="preserve">byli nuceni zvýšit </w:t>
      </w:r>
      <w:r w:rsidR="001713FA" w:rsidRPr="001713FA">
        <w:rPr>
          <w:rFonts w:ascii="Arial" w:hAnsi="Arial" w:cs="Arial"/>
          <w:i/>
          <w:lang w:eastAsia="cs-CZ"/>
        </w:rPr>
        <w:t>p</w:t>
      </w:r>
      <w:r w:rsidR="00F176B9" w:rsidRPr="001713FA">
        <w:rPr>
          <w:rFonts w:ascii="Arial" w:hAnsi="Arial" w:cs="Arial"/>
          <w:i/>
          <w:lang w:eastAsia="cs-CZ"/>
        </w:rPr>
        <w:t>rodejní ceny našich nemovitostí</w:t>
      </w:r>
      <w:r w:rsidR="004A12D0">
        <w:rPr>
          <w:rFonts w:ascii="Arial" w:hAnsi="Arial" w:cs="Arial"/>
          <w:i/>
          <w:lang w:eastAsia="cs-CZ"/>
        </w:rPr>
        <w:t xml:space="preserve"> v</w:t>
      </w:r>
      <w:r w:rsidR="00F176B9" w:rsidRPr="001713FA">
        <w:rPr>
          <w:rFonts w:ascii="Arial" w:hAnsi="Arial" w:cs="Arial"/>
          <w:i/>
          <w:lang w:eastAsia="cs-CZ"/>
        </w:rPr>
        <w:t> řádu jednotek procent</w:t>
      </w:r>
      <w:r w:rsidR="001713FA" w:rsidRPr="001713FA">
        <w:rPr>
          <w:rFonts w:ascii="Arial" w:hAnsi="Arial" w:cs="Arial"/>
          <w:i/>
          <w:lang w:eastAsia="cs-CZ"/>
        </w:rPr>
        <w:t>. D</w:t>
      </w:r>
      <w:r w:rsidR="00F176B9" w:rsidRPr="001713FA">
        <w:rPr>
          <w:rFonts w:ascii="Arial" w:hAnsi="Arial" w:cs="Arial"/>
          <w:i/>
          <w:lang w:eastAsia="cs-CZ"/>
        </w:rPr>
        <w:t xml:space="preserve">alší </w:t>
      </w:r>
      <w:r w:rsidR="007B14D9">
        <w:rPr>
          <w:rFonts w:ascii="Arial" w:hAnsi="Arial" w:cs="Arial"/>
          <w:i/>
          <w:lang w:eastAsia="cs-CZ"/>
        </w:rPr>
        <w:t xml:space="preserve">mírné zvýšení </w:t>
      </w:r>
      <w:r w:rsidR="00F176B9" w:rsidRPr="001713FA">
        <w:rPr>
          <w:rFonts w:ascii="Arial" w:hAnsi="Arial" w:cs="Arial"/>
          <w:i/>
          <w:lang w:eastAsia="cs-CZ"/>
        </w:rPr>
        <w:t>cen</w:t>
      </w:r>
      <w:r w:rsidR="001713FA" w:rsidRPr="001713FA">
        <w:rPr>
          <w:rFonts w:ascii="Arial" w:hAnsi="Arial" w:cs="Arial"/>
          <w:i/>
          <w:lang w:eastAsia="cs-CZ"/>
        </w:rPr>
        <w:t xml:space="preserve"> </w:t>
      </w:r>
      <w:r w:rsidR="00F176B9" w:rsidRPr="001713FA">
        <w:rPr>
          <w:rFonts w:ascii="Arial" w:hAnsi="Arial" w:cs="Arial"/>
          <w:i/>
          <w:lang w:eastAsia="cs-CZ"/>
        </w:rPr>
        <w:t>předpokládáme s nástupem letošní podzimní sezóny</w:t>
      </w:r>
      <w:r w:rsidR="001713FA" w:rsidRPr="001713FA">
        <w:rPr>
          <w:rFonts w:ascii="Arial" w:hAnsi="Arial" w:cs="Arial"/>
          <w:i/>
          <w:lang w:eastAsia="cs-CZ"/>
        </w:rPr>
        <w:t xml:space="preserve">, spolu s uvedením </w:t>
      </w:r>
      <w:r w:rsidR="004A12D0">
        <w:rPr>
          <w:rFonts w:ascii="Arial" w:hAnsi="Arial" w:cs="Arial"/>
          <w:i/>
          <w:lang w:eastAsia="cs-CZ"/>
        </w:rPr>
        <w:t xml:space="preserve">zcela </w:t>
      </w:r>
      <w:r w:rsidR="001713FA" w:rsidRPr="001713FA">
        <w:rPr>
          <w:rFonts w:ascii="Arial" w:hAnsi="Arial" w:cs="Arial"/>
          <w:i/>
          <w:lang w:eastAsia="cs-CZ"/>
        </w:rPr>
        <w:t>nových projektů na trh</w:t>
      </w:r>
      <w:r w:rsidRPr="001713FA">
        <w:rPr>
          <w:rFonts w:ascii="Arial" w:hAnsi="Arial" w:cs="Arial"/>
          <w:i/>
          <w:lang w:eastAsia="cs-CZ"/>
        </w:rPr>
        <w:t>,“</w:t>
      </w:r>
      <w:r w:rsidRPr="00F211DD">
        <w:rPr>
          <w:rFonts w:ascii="Arial" w:hAnsi="Arial" w:cs="Arial"/>
          <w:lang w:eastAsia="cs-CZ"/>
        </w:rPr>
        <w:t xml:space="preserve"> říká Dušan Kunovský, </w:t>
      </w:r>
      <w:r w:rsidR="001713FA">
        <w:rPr>
          <w:rFonts w:ascii="Arial" w:hAnsi="Arial" w:cs="Arial"/>
          <w:lang w:eastAsia="cs-CZ"/>
        </w:rPr>
        <w:t xml:space="preserve">předseda představenstva </w:t>
      </w:r>
      <w:r w:rsidRPr="00F211DD">
        <w:rPr>
          <w:rFonts w:ascii="Arial" w:hAnsi="Arial" w:cs="Arial"/>
          <w:lang w:eastAsia="cs-CZ"/>
        </w:rPr>
        <w:t>CENTRAL GROUP.</w:t>
      </w:r>
    </w:p>
    <w:p w:rsidR="00F211DD" w:rsidRPr="001713FA" w:rsidRDefault="00F211DD" w:rsidP="001713FA">
      <w:pPr>
        <w:spacing w:after="0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</w:p>
    <w:p w:rsidR="00983807" w:rsidRDefault="007B14D9" w:rsidP="001713FA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Spolu s očekávaným dalším růstem cen bytů se pomalu vzhůru vydávají i úroky hypoté</w:t>
      </w:r>
      <w:r w:rsidR="004C4DBB">
        <w:rPr>
          <w:rFonts w:ascii="Arial" w:hAnsi="Arial" w:cs="Arial"/>
          <w:lang w:eastAsia="cs-CZ"/>
        </w:rPr>
        <w:t>čních úvěrů</w:t>
      </w:r>
      <w:r>
        <w:rPr>
          <w:rFonts w:ascii="Arial" w:hAnsi="Arial" w:cs="Arial"/>
          <w:lang w:eastAsia="cs-CZ"/>
        </w:rPr>
        <w:t xml:space="preserve">. V uplynulých dnech oznámily dva </w:t>
      </w:r>
      <w:r w:rsidR="004C4DBB">
        <w:rPr>
          <w:rFonts w:ascii="Arial" w:hAnsi="Arial" w:cs="Arial"/>
          <w:lang w:eastAsia="cs-CZ"/>
        </w:rPr>
        <w:t xml:space="preserve">ze tří </w:t>
      </w:r>
      <w:r>
        <w:rPr>
          <w:rFonts w:ascii="Arial" w:hAnsi="Arial" w:cs="Arial"/>
          <w:lang w:eastAsia="cs-CZ"/>
        </w:rPr>
        <w:t>největší</w:t>
      </w:r>
      <w:r w:rsidR="004C4DBB">
        <w:rPr>
          <w:rFonts w:ascii="Arial" w:hAnsi="Arial" w:cs="Arial"/>
          <w:lang w:eastAsia="cs-CZ"/>
        </w:rPr>
        <w:t>ch</w:t>
      </w:r>
      <w:r>
        <w:rPr>
          <w:rFonts w:ascii="Arial" w:hAnsi="Arial" w:cs="Arial"/>
          <w:lang w:eastAsia="cs-CZ"/>
        </w:rPr>
        <w:t xml:space="preserve"> poskytovatel</w:t>
      </w:r>
      <w:r w:rsidR="004C4DBB">
        <w:rPr>
          <w:rFonts w:ascii="Arial" w:hAnsi="Arial" w:cs="Arial"/>
          <w:lang w:eastAsia="cs-CZ"/>
        </w:rPr>
        <w:t>ů</w:t>
      </w:r>
      <w:r>
        <w:rPr>
          <w:rFonts w:ascii="Arial" w:hAnsi="Arial" w:cs="Arial"/>
          <w:lang w:eastAsia="cs-CZ"/>
        </w:rPr>
        <w:t xml:space="preserve"> hypoték na českém trhu, Hypoteční a Komerční banka, nárůst úrokov</w:t>
      </w:r>
      <w:r w:rsidR="004C4DBB">
        <w:rPr>
          <w:rFonts w:ascii="Arial" w:hAnsi="Arial" w:cs="Arial"/>
          <w:lang w:eastAsia="cs-CZ"/>
        </w:rPr>
        <w:t xml:space="preserve">ých sazeb </w:t>
      </w:r>
      <w:r>
        <w:rPr>
          <w:rFonts w:ascii="Arial" w:hAnsi="Arial" w:cs="Arial"/>
          <w:lang w:eastAsia="cs-CZ"/>
        </w:rPr>
        <w:t>u nejpoužívanějších tří až pětiletých fixací o 0,1</w:t>
      </w:r>
      <w:r w:rsidR="004C4DBB">
        <w:rPr>
          <w:rFonts w:ascii="Arial" w:hAnsi="Arial" w:cs="Arial"/>
          <w:lang w:eastAsia="cs-CZ"/>
        </w:rPr>
        <w:t xml:space="preserve"> – </w:t>
      </w:r>
      <w:r>
        <w:rPr>
          <w:rFonts w:ascii="Arial" w:hAnsi="Arial" w:cs="Arial"/>
          <w:lang w:eastAsia="cs-CZ"/>
        </w:rPr>
        <w:t xml:space="preserve">0,2 procentního bodu. </w:t>
      </w:r>
      <w:r w:rsidR="004C4DBB">
        <w:rPr>
          <w:rFonts w:ascii="Arial" w:hAnsi="Arial" w:cs="Arial"/>
          <w:lang w:eastAsia="cs-CZ"/>
        </w:rPr>
        <w:t xml:space="preserve">Zdá se tedy, že trend poklesu úroků se pomalu obrací. </w:t>
      </w:r>
    </w:p>
    <w:p w:rsidR="004C4DBB" w:rsidRDefault="004C4DBB" w:rsidP="001713FA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F211DD" w:rsidRPr="00F211DD" w:rsidRDefault="004C4DBB" w:rsidP="001713FA">
      <w:pPr>
        <w:spacing w:after="0"/>
        <w:contextualSpacing/>
        <w:jc w:val="both"/>
        <w:rPr>
          <w:rFonts w:ascii="Arial" w:hAnsi="Arial" w:cs="Arial"/>
          <w:i/>
          <w:lang w:eastAsia="cs-CZ"/>
        </w:rPr>
      </w:pPr>
      <w:r w:rsidRPr="009E5835">
        <w:rPr>
          <w:rFonts w:ascii="Arial" w:hAnsi="Arial" w:cs="Arial"/>
          <w:i/>
          <w:lang w:eastAsia="cs-CZ"/>
        </w:rPr>
        <w:t>„</w:t>
      </w:r>
      <w:r w:rsidR="009E5835" w:rsidRPr="009E5835">
        <w:rPr>
          <w:rFonts w:ascii="Arial" w:hAnsi="Arial" w:cs="Arial"/>
          <w:i/>
          <w:lang w:eastAsia="cs-CZ"/>
        </w:rPr>
        <w:t>Úroky hypotéčních úvěrů jsou stále na svých historických minimech a podle mého názoru na nich ještě letos vydrží. V současnosti je tedy ta nejlepší doba na koupi bytu a je jen otázkou času, jak dlouho ještě potrvá. Zatím jen kosmetické navýšení úroků je totiž důležitým signálem do budoucna</w:t>
      </w:r>
      <w:r w:rsidR="0046611E">
        <w:rPr>
          <w:rFonts w:ascii="Arial" w:hAnsi="Arial" w:cs="Arial"/>
          <w:i/>
          <w:lang w:eastAsia="cs-CZ"/>
        </w:rPr>
        <w:t>, trend jejich poklesu se zastavil</w:t>
      </w:r>
      <w:bookmarkStart w:id="0" w:name="_GoBack"/>
      <w:bookmarkEnd w:id="0"/>
      <w:r w:rsidR="009E5835" w:rsidRPr="009E5835">
        <w:rPr>
          <w:rFonts w:ascii="Arial" w:hAnsi="Arial" w:cs="Arial"/>
          <w:i/>
          <w:lang w:eastAsia="cs-CZ"/>
        </w:rPr>
        <w:t>,“</w:t>
      </w:r>
      <w:r w:rsidR="009E5835">
        <w:rPr>
          <w:rFonts w:ascii="Arial" w:hAnsi="Arial" w:cs="Arial"/>
          <w:lang w:eastAsia="cs-CZ"/>
        </w:rPr>
        <w:t xml:space="preserve"> uzavírá</w:t>
      </w:r>
      <w:r w:rsidR="005A1D47">
        <w:rPr>
          <w:rFonts w:ascii="Arial" w:hAnsi="Arial" w:cs="Arial"/>
          <w:lang w:eastAsia="cs-CZ"/>
        </w:rPr>
        <w:t xml:space="preserve"> Dušan Kunovský. </w:t>
      </w:r>
    </w:p>
    <w:p w:rsidR="00F211DD" w:rsidRDefault="00F211DD" w:rsidP="001713FA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4A12D0" w:rsidRDefault="004A12D0" w:rsidP="001713FA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Nejnovější d</w:t>
      </w:r>
      <w:r w:rsidR="00F211DD">
        <w:rPr>
          <w:rFonts w:ascii="Arial" w:hAnsi="Arial" w:cs="Arial"/>
          <w:lang w:eastAsia="cs-CZ"/>
        </w:rPr>
        <w:t xml:space="preserve">ata vydaná ČSÚ jsou k dispozici ke stažení </w:t>
      </w:r>
      <w:r>
        <w:rPr>
          <w:rFonts w:ascii="Arial" w:hAnsi="Arial" w:cs="Arial"/>
          <w:lang w:eastAsia="cs-CZ"/>
        </w:rPr>
        <w:t>pod odkazem níže:</w:t>
      </w:r>
    </w:p>
    <w:p w:rsidR="00F211DD" w:rsidRDefault="0046611E" w:rsidP="001713FA">
      <w:pPr>
        <w:spacing w:after="0"/>
        <w:contextualSpacing/>
        <w:jc w:val="both"/>
        <w:rPr>
          <w:rFonts w:ascii="Arial" w:hAnsi="Arial" w:cs="Arial"/>
          <w:lang w:eastAsia="cs-CZ"/>
        </w:rPr>
      </w:pPr>
      <w:hyperlink r:id="rId7" w:history="1">
        <w:r w:rsidR="00F211DD" w:rsidRPr="00CA171D">
          <w:rPr>
            <w:rStyle w:val="Hypertextovodkaz"/>
            <w:rFonts w:ascii="Arial" w:hAnsi="Arial" w:cs="Arial"/>
            <w:lang w:eastAsia="cs-CZ"/>
          </w:rPr>
          <w:t>https://www.czso.cz/csu/czso/indexy-realizovanych-cen-bytu-1-ctvrtleti-2015</w:t>
        </w:r>
      </w:hyperlink>
      <w:r w:rsidR="00F211DD">
        <w:rPr>
          <w:rFonts w:ascii="Arial" w:hAnsi="Arial" w:cs="Arial"/>
          <w:lang w:eastAsia="cs-CZ"/>
        </w:rPr>
        <w:t xml:space="preserve"> </w:t>
      </w:r>
    </w:p>
    <w:p w:rsidR="009E5835" w:rsidRDefault="009E5835" w:rsidP="001713FA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4A12D0" w:rsidRDefault="004A12D0" w:rsidP="001713FA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2A1D9E" w:rsidRDefault="002A1D9E" w:rsidP="0051652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36B56" w:rsidRPr="00612F63" w:rsidRDefault="00BB55B5" w:rsidP="00612F6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nás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můžete 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kontakt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ovat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na e-mail: </w:t>
      </w:r>
      <w:hyperlink r:id="rId8" w:history="1">
        <w:r w:rsidR="00BE0CE4" w:rsidRPr="00BE0CE4"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Milan Jankovský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DE60AE">
        <w:rPr>
          <w:rFonts w:ascii="Arial" w:hAnsi="Arial" w:cs="Arial"/>
          <w:color w:val="000000"/>
          <w:sz w:val="16"/>
          <w:szCs w:val="16"/>
          <w:lang w:eastAsia="cs-CZ"/>
        </w:rPr>
        <w:t>–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924562">
        <w:rPr>
          <w:rFonts w:ascii="Arial" w:hAnsi="Arial" w:cs="Arial"/>
          <w:color w:val="000000"/>
          <w:sz w:val="16"/>
          <w:szCs w:val="16"/>
          <w:lang w:eastAsia="cs-CZ"/>
        </w:rPr>
        <w:t xml:space="preserve">tiskový mluvčí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(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+420 602 124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 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696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), </w:t>
      </w:r>
      <w:r w:rsidR="00582D61">
        <w:rPr>
          <w:rFonts w:ascii="Arial" w:hAnsi="Arial" w:cs="Arial"/>
          <w:color w:val="000000"/>
          <w:sz w:val="16"/>
          <w:szCs w:val="16"/>
          <w:lang w:eastAsia="cs-CZ"/>
        </w:rPr>
        <w:t>který může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také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zprostředkovat jednání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s vedoucími pracovníky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CENTRA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L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GROUP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 nebo jejich vyjádření.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Podrobné informace o společnosti CENTRAL GROUP a její nabídce naleznete na </w:t>
      </w:r>
      <w:hyperlink r:id="rId9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www.central-group.cz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0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Pro média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1" w:history="1">
        <w:r w:rsidR="00A16835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O</w:t>
        </w:r>
      </w:hyperlink>
      <w:r w:rsidR="00A16835">
        <w:rPr>
          <w:rStyle w:val="Hypertextovodkaz"/>
          <w:rFonts w:ascii="Arial" w:hAnsi="Arial" w:cs="Arial"/>
          <w:color w:val="auto"/>
          <w:sz w:val="16"/>
          <w:szCs w:val="16"/>
          <w:lang w:eastAsia="cs-CZ"/>
        </w:rPr>
        <w:t xml:space="preserve"> společnosti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DE60AE" w:rsidRDefault="00036B56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CENTRAL GROUP je jednoznačně největším rezidenč</w:t>
      </w:r>
      <w:r w:rsidR="00582D61">
        <w:rPr>
          <w:rFonts w:ascii="Arial" w:hAnsi="Arial" w:cs="Arial"/>
          <w:sz w:val="16"/>
          <w:szCs w:val="16"/>
          <w:lang w:eastAsia="cs-CZ"/>
        </w:rPr>
        <w:t xml:space="preserve">ním developerem a investorem </w:t>
      </w:r>
      <w:r w:rsidR="004D14BF">
        <w:rPr>
          <w:rFonts w:ascii="Arial" w:hAnsi="Arial" w:cs="Arial"/>
          <w:sz w:val="16"/>
          <w:szCs w:val="16"/>
          <w:lang w:eastAsia="cs-CZ"/>
        </w:rPr>
        <w:t xml:space="preserve">nové bytové výstavby </w:t>
      </w:r>
      <w:r w:rsidR="00582D61">
        <w:rPr>
          <w:rFonts w:ascii="Arial" w:hAnsi="Arial" w:cs="Arial"/>
          <w:sz w:val="16"/>
          <w:szCs w:val="16"/>
          <w:lang w:eastAsia="cs-CZ"/>
        </w:rPr>
        <w:t>v Č</w:t>
      </w:r>
      <w:r>
        <w:rPr>
          <w:rFonts w:ascii="Arial" w:hAnsi="Arial" w:cs="Arial"/>
          <w:sz w:val="16"/>
          <w:szCs w:val="16"/>
          <w:lang w:eastAsia="cs-CZ"/>
        </w:rPr>
        <w:t xml:space="preserve">eské republice. </w:t>
      </w:r>
      <w:r w:rsidR="00DE60AE" w:rsidRPr="00DE60AE">
        <w:rPr>
          <w:rFonts w:ascii="Arial" w:hAnsi="Arial" w:cs="Arial"/>
          <w:sz w:val="16"/>
          <w:szCs w:val="16"/>
          <w:lang w:eastAsia="cs-CZ"/>
        </w:rPr>
        <w:t>Potvrzuje to i statistika prestižního mezinárodního magazínu CIJ (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), který firmu zařadil mezi desítku největších rezidenčních developerů ve střední a východní Evropě. </w:t>
      </w:r>
      <w:r w:rsidR="00AE4F7C">
        <w:rPr>
          <w:rFonts w:ascii="Arial" w:hAnsi="Arial" w:cs="Arial"/>
          <w:sz w:val="16"/>
          <w:szCs w:val="16"/>
          <w:lang w:eastAsia="cs-CZ"/>
        </w:rPr>
        <w:t>Za 2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 let svého působení firma </w:t>
      </w:r>
      <w:r w:rsidR="009E60FC">
        <w:rPr>
          <w:rFonts w:ascii="Arial" w:hAnsi="Arial" w:cs="Arial"/>
          <w:sz w:val="16"/>
          <w:szCs w:val="16"/>
          <w:lang w:eastAsia="cs-CZ"/>
        </w:rPr>
        <w:t>dokončila již 13</w:t>
      </w:r>
      <w:r w:rsidR="00C828CD">
        <w:rPr>
          <w:rFonts w:ascii="Arial" w:hAnsi="Arial" w:cs="Arial"/>
          <w:sz w:val="16"/>
          <w:szCs w:val="16"/>
          <w:lang w:eastAsia="cs-CZ"/>
        </w:rPr>
        <w:t>5</w:t>
      </w:r>
      <w:r w:rsidR="009E60FC">
        <w:rPr>
          <w:rFonts w:ascii="Arial" w:hAnsi="Arial" w:cs="Arial"/>
          <w:sz w:val="16"/>
          <w:szCs w:val="16"/>
          <w:lang w:eastAsia="cs-CZ"/>
        </w:rPr>
        <w:t xml:space="preserve"> rezidenčních projektů </w:t>
      </w:r>
      <w:r w:rsidR="00AE4F7C">
        <w:rPr>
          <w:rFonts w:ascii="Arial" w:hAnsi="Arial" w:cs="Arial"/>
          <w:sz w:val="16"/>
          <w:szCs w:val="16"/>
          <w:lang w:eastAsia="cs-CZ"/>
        </w:rPr>
        <w:t>a prodala více než 1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.000 nových bytů, domů a parcel. </w:t>
      </w:r>
      <w:r>
        <w:rPr>
          <w:rFonts w:ascii="Arial" w:hAnsi="Arial" w:cs="Arial"/>
          <w:sz w:val="16"/>
          <w:szCs w:val="16"/>
          <w:lang w:eastAsia="cs-CZ"/>
        </w:rPr>
        <w:t>Na všechny své byty a rodinné domy poskytuje Garanci nejlepší ceny. To znamená, že pokud někdo najde srovnatelnou nemovitost s lepší cenou oproti nabídce CENTRAL GROUP, firma cenu dorovná a ještě přidá bonus ve výši 100.000 Kč.</w:t>
      </w:r>
    </w:p>
    <w:p w:rsidR="00036B56" w:rsidRDefault="00DE60AE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</w:t>
      </w:r>
      <w:r w:rsidR="00036B56">
        <w:rPr>
          <w:rFonts w:ascii="Arial" w:hAnsi="Arial" w:cs="Arial"/>
          <w:sz w:val="16"/>
          <w:szCs w:val="16"/>
          <w:lang w:eastAsia="cs-CZ"/>
        </w:rPr>
        <w:t xml:space="preserve">  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Společnost dlouhodobě vykazuje stabilní zisk, rostoucí podíl na trhu a pro svou činnost nepotřebuje žádný bankovní úvěr. Za dobu svého působení koncern CENTRAL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 w:rsidR="00C828CD">
        <w:rPr>
          <w:rFonts w:ascii="Arial" w:hAnsi="Arial" w:cs="Arial"/>
          <w:sz w:val="16"/>
          <w:szCs w:val="16"/>
          <w:lang w:eastAsia="cs-CZ"/>
        </w:rPr>
        <w:t>7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01297" w:rsidRPr="00136B59" w:rsidRDefault="00036B56" w:rsidP="00136B5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</w:rPr>
        <w:t xml:space="preserve">CENTRAL GROUP je nejen největším českým prodejcem nových bytů a domů, ale také nejaktivnějším investorem v rámci akvizic nových pozemků pro rezidenční výstavbu. V současné době má nakoupené a připravené pozemky pro více </w:t>
      </w:r>
      <w:r w:rsidR="00B00ADD">
        <w:rPr>
          <w:rFonts w:ascii="Arial" w:hAnsi="Arial" w:cs="Arial"/>
          <w:sz w:val="16"/>
          <w:szCs w:val="16"/>
        </w:rPr>
        <w:t>než</w:t>
      </w:r>
      <w:r w:rsidR="00B00ADD" w:rsidRPr="00DE60AE">
        <w:rPr>
          <w:rFonts w:ascii="Arial" w:hAnsi="Arial" w:cs="Arial"/>
          <w:sz w:val="16"/>
          <w:szCs w:val="16"/>
        </w:rPr>
        <w:t xml:space="preserve"> 1</w:t>
      </w:r>
      <w:r w:rsidR="005A33B1">
        <w:rPr>
          <w:rFonts w:ascii="Arial" w:hAnsi="Arial" w:cs="Arial"/>
          <w:sz w:val="16"/>
          <w:szCs w:val="16"/>
        </w:rPr>
        <w:t>4</w:t>
      </w:r>
      <w:r w:rsidR="00D6582D" w:rsidRPr="00DE60AE">
        <w:rPr>
          <w:rFonts w:ascii="Arial" w:hAnsi="Arial" w:cs="Arial"/>
          <w:sz w:val="16"/>
          <w:szCs w:val="16"/>
        </w:rPr>
        <w:t xml:space="preserve">.000 </w:t>
      </w:r>
      <w:r w:rsidR="00D6582D">
        <w:rPr>
          <w:rFonts w:ascii="Arial" w:hAnsi="Arial" w:cs="Arial"/>
          <w:sz w:val="16"/>
          <w:szCs w:val="16"/>
        </w:rPr>
        <w:t xml:space="preserve">nových bytů </w:t>
      </w:r>
      <w:r>
        <w:rPr>
          <w:rFonts w:ascii="Arial" w:hAnsi="Arial" w:cs="Arial"/>
          <w:sz w:val="16"/>
          <w:szCs w:val="16"/>
        </w:rPr>
        <w:t xml:space="preserve">a rodinných domů. Ty plánuje zařadit do prodeje v průběhu příštích </w:t>
      </w:r>
      <w:r w:rsidR="00B00ADD" w:rsidRPr="00DE60AE">
        <w:rPr>
          <w:rFonts w:ascii="Arial" w:hAnsi="Arial" w:cs="Arial"/>
          <w:sz w:val="16"/>
          <w:szCs w:val="16"/>
        </w:rPr>
        <w:t>osmi</w:t>
      </w:r>
      <w:r w:rsidRPr="00DE60A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let. CENTRAL GROUP nadále intenzivně hledá </w:t>
      </w:r>
      <w:r w:rsidR="00AE4F7C">
        <w:rPr>
          <w:rFonts w:ascii="Arial" w:hAnsi="Arial" w:cs="Arial"/>
          <w:sz w:val="16"/>
          <w:szCs w:val="16"/>
        </w:rPr>
        <w:t xml:space="preserve">a nakupuje </w:t>
      </w:r>
      <w:r>
        <w:rPr>
          <w:rFonts w:ascii="Arial" w:hAnsi="Arial" w:cs="Arial"/>
          <w:sz w:val="16"/>
          <w:szCs w:val="16"/>
        </w:rPr>
        <w:t xml:space="preserve">další pozemky a </w:t>
      </w:r>
      <w:proofErr w:type="spellStart"/>
      <w:r>
        <w:rPr>
          <w:rFonts w:ascii="Arial" w:hAnsi="Arial" w:cs="Arial"/>
          <w:sz w:val="16"/>
          <w:szCs w:val="16"/>
        </w:rPr>
        <w:t>brownfield</w:t>
      </w:r>
      <w:r w:rsidR="00C607A2">
        <w:rPr>
          <w:rFonts w:ascii="Arial" w:hAnsi="Arial" w:cs="Arial"/>
          <w:sz w:val="16"/>
          <w:szCs w:val="16"/>
        </w:rPr>
        <w:t>y</w:t>
      </w:r>
      <w:proofErr w:type="spellEnd"/>
      <w:r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101297" w:rsidRPr="00136B59" w:rsidSect="0085274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B56"/>
    <w:rsid w:val="0000345B"/>
    <w:rsid w:val="0000781F"/>
    <w:rsid w:val="00024764"/>
    <w:rsid w:val="000267C4"/>
    <w:rsid w:val="0002687F"/>
    <w:rsid w:val="0003162C"/>
    <w:rsid w:val="000336D2"/>
    <w:rsid w:val="00034F4A"/>
    <w:rsid w:val="00036B56"/>
    <w:rsid w:val="00042A08"/>
    <w:rsid w:val="000449DD"/>
    <w:rsid w:val="00047F3F"/>
    <w:rsid w:val="00051163"/>
    <w:rsid w:val="000512A9"/>
    <w:rsid w:val="00057673"/>
    <w:rsid w:val="0007119F"/>
    <w:rsid w:val="0007250E"/>
    <w:rsid w:val="00075EC3"/>
    <w:rsid w:val="000778E1"/>
    <w:rsid w:val="00083BA8"/>
    <w:rsid w:val="0008492F"/>
    <w:rsid w:val="00085F81"/>
    <w:rsid w:val="000865A5"/>
    <w:rsid w:val="00091E8A"/>
    <w:rsid w:val="000A0381"/>
    <w:rsid w:val="000A2C12"/>
    <w:rsid w:val="000A555C"/>
    <w:rsid w:val="000C111A"/>
    <w:rsid w:val="000C1853"/>
    <w:rsid w:val="000C61A9"/>
    <w:rsid w:val="000D2CE8"/>
    <w:rsid w:val="000D6F5E"/>
    <w:rsid w:val="000D7AAD"/>
    <w:rsid w:val="000F76D9"/>
    <w:rsid w:val="00134324"/>
    <w:rsid w:val="00136B59"/>
    <w:rsid w:val="00136DD9"/>
    <w:rsid w:val="001374C1"/>
    <w:rsid w:val="0014189D"/>
    <w:rsid w:val="00147D32"/>
    <w:rsid w:val="00154E05"/>
    <w:rsid w:val="00160996"/>
    <w:rsid w:val="00167091"/>
    <w:rsid w:val="00167393"/>
    <w:rsid w:val="00167EA3"/>
    <w:rsid w:val="001713FA"/>
    <w:rsid w:val="00175BC6"/>
    <w:rsid w:val="00176DB2"/>
    <w:rsid w:val="00182A74"/>
    <w:rsid w:val="001839E1"/>
    <w:rsid w:val="00184AA4"/>
    <w:rsid w:val="001975BF"/>
    <w:rsid w:val="001A0918"/>
    <w:rsid w:val="001A0E14"/>
    <w:rsid w:val="001A60F5"/>
    <w:rsid w:val="001A6619"/>
    <w:rsid w:val="001B7101"/>
    <w:rsid w:val="001C6D66"/>
    <w:rsid w:val="001C6EA3"/>
    <w:rsid w:val="001D7759"/>
    <w:rsid w:val="001E1516"/>
    <w:rsid w:val="001E15A7"/>
    <w:rsid w:val="001E1A62"/>
    <w:rsid w:val="001E5C33"/>
    <w:rsid w:val="001F0C11"/>
    <w:rsid w:val="001F5AAF"/>
    <w:rsid w:val="001F5F25"/>
    <w:rsid w:val="001F75D0"/>
    <w:rsid w:val="002024C8"/>
    <w:rsid w:val="002039FC"/>
    <w:rsid w:val="0021271C"/>
    <w:rsid w:val="00214B9A"/>
    <w:rsid w:val="0022029B"/>
    <w:rsid w:val="00234852"/>
    <w:rsid w:val="002442D9"/>
    <w:rsid w:val="00253B9A"/>
    <w:rsid w:val="00261752"/>
    <w:rsid w:val="00265E94"/>
    <w:rsid w:val="002769EC"/>
    <w:rsid w:val="002802F5"/>
    <w:rsid w:val="00282554"/>
    <w:rsid w:val="00283463"/>
    <w:rsid w:val="002A1D9E"/>
    <w:rsid w:val="002A355F"/>
    <w:rsid w:val="002A5494"/>
    <w:rsid w:val="002B22EC"/>
    <w:rsid w:val="002B2E77"/>
    <w:rsid w:val="002B34A2"/>
    <w:rsid w:val="002C100F"/>
    <w:rsid w:val="002C53C3"/>
    <w:rsid w:val="002C5688"/>
    <w:rsid w:val="002D082D"/>
    <w:rsid w:val="002E04AA"/>
    <w:rsid w:val="002E7D8B"/>
    <w:rsid w:val="002F3BBF"/>
    <w:rsid w:val="002F3C78"/>
    <w:rsid w:val="002F696E"/>
    <w:rsid w:val="00310056"/>
    <w:rsid w:val="003115D8"/>
    <w:rsid w:val="0031568A"/>
    <w:rsid w:val="00316A88"/>
    <w:rsid w:val="00320B75"/>
    <w:rsid w:val="00354906"/>
    <w:rsid w:val="00364E18"/>
    <w:rsid w:val="0036643F"/>
    <w:rsid w:val="0036769C"/>
    <w:rsid w:val="00377C0F"/>
    <w:rsid w:val="00380E96"/>
    <w:rsid w:val="0038164F"/>
    <w:rsid w:val="00390D9B"/>
    <w:rsid w:val="003973E3"/>
    <w:rsid w:val="003975FB"/>
    <w:rsid w:val="003A1384"/>
    <w:rsid w:val="003A4846"/>
    <w:rsid w:val="003A4E1B"/>
    <w:rsid w:val="003A74FB"/>
    <w:rsid w:val="003B20BE"/>
    <w:rsid w:val="003B669D"/>
    <w:rsid w:val="003C4264"/>
    <w:rsid w:val="003E1A52"/>
    <w:rsid w:val="003E25B5"/>
    <w:rsid w:val="003E3EEE"/>
    <w:rsid w:val="003E4FDA"/>
    <w:rsid w:val="003F4A3F"/>
    <w:rsid w:val="004065D6"/>
    <w:rsid w:val="00407D1B"/>
    <w:rsid w:val="0041092C"/>
    <w:rsid w:val="00411ECF"/>
    <w:rsid w:val="00416096"/>
    <w:rsid w:val="0042143D"/>
    <w:rsid w:val="00423B06"/>
    <w:rsid w:val="00425B70"/>
    <w:rsid w:val="004269C0"/>
    <w:rsid w:val="0043290F"/>
    <w:rsid w:val="0046611E"/>
    <w:rsid w:val="004669A9"/>
    <w:rsid w:val="00470BAB"/>
    <w:rsid w:val="00474F5D"/>
    <w:rsid w:val="00487B16"/>
    <w:rsid w:val="00490A3A"/>
    <w:rsid w:val="00491B22"/>
    <w:rsid w:val="004952C9"/>
    <w:rsid w:val="0049638C"/>
    <w:rsid w:val="00496B6A"/>
    <w:rsid w:val="004A12D0"/>
    <w:rsid w:val="004B31B4"/>
    <w:rsid w:val="004B7B91"/>
    <w:rsid w:val="004C0A81"/>
    <w:rsid w:val="004C4DBB"/>
    <w:rsid w:val="004D14BF"/>
    <w:rsid w:val="004D230C"/>
    <w:rsid w:val="004D3EFE"/>
    <w:rsid w:val="004D718C"/>
    <w:rsid w:val="004E48FD"/>
    <w:rsid w:val="004E53EE"/>
    <w:rsid w:val="004F4589"/>
    <w:rsid w:val="0050068F"/>
    <w:rsid w:val="005063E2"/>
    <w:rsid w:val="00516528"/>
    <w:rsid w:val="00525388"/>
    <w:rsid w:val="00525770"/>
    <w:rsid w:val="00534219"/>
    <w:rsid w:val="00536342"/>
    <w:rsid w:val="005405D8"/>
    <w:rsid w:val="00542901"/>
    <w:rsid w:val="00543480"/>
    <w:rsid w:val="00543E13"/>
    <w:rsid w:val="00563B73"/>
    <w:rsid w:val="00567B05"/>
    <w:rsid w:val="00573A57"/>
    <w:rsid w:val="00575350"/>
    <w:rsid w:val="00582D61"/>
    <w:rsid w:val="005A1046"/>
    <w:rsid w:val="005A1D47"/>
    <w:rsid w:val="005A33B1"/>
    <w:rsid w:val="005A6A33"/>
    <w:rsid w:val="005B681C"/>
    <w:rsid w:val="005C710A"/>
    <w:rsid w:val="005E2124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E4C"/>
    <w:rsid w:val="00615AC2"/>
    <w:rsid w:val="00621B9E"/>
    <w:rsid w:val="0062361C"/>
    <w:rsid w:val="00623B37"/>
    <w:rsid w:val="00624443"/>
    <w:rsid w:val="006278BF"/>
    <w:rsid w:val="0063062D"/>
    <w:rsid w:val="006331B3"/>
    <w:rsid w:val="006362FC"/>
    <w:rsid w:val="006474BF"/>
    <w:rsid w:val="00651991"/>
    <w:rsid w:val="00654F88"/>
    <w:rsid w:val="00663DF4"/>
    <w:rsid w:val="006650D5"/>
    <w:rsid w:val="00670D2D"/>
    <w:rsid w:val="006832C4"/>
    <w:rsid w:val="00686D43"/>
    <w:rsid w:val="006A0D19"/>
    <w:rsid w:val="006A2453"/>
    <w:rsid w:val="006A5D80"/>
    <w:rsid w:val="006B1D92"/>
    <w:rsid w:val="006B3A10"/>
    <w:rsid w:val="006B4962"/>
    <w:rsid w:val="006B5D5E"/>
    <w:rsid w:val="006C4C61"/>
    <w:rsid w:val="006C522D"/>
    <w:rsid w:val="006C6EA1"/>
    <w:rsid w:val="006D0799"/>
    <w:rsid w:val="006D0F03"/>
    <w:rsid w:val="006D42D0"/>
    <w:rsid w:val="006D4ABB"/>
    <w:rsid w:val="006E6B4E"/>
    <w:rsid w:val="006F1257"/>
    <w:rsid w:val="007012BA"/>
    <w:rsid w:val="00705BC3"/>
    <w:rsid w:val="00705DA4"/>
    <w:rsid w:val="00707522"/>
    <w:rsid w:val="00710A01"/>
    <w:rsid w:val="00712980"/>
    <w:rsid w:val="00713ABB"/>
    <w:rsid w:val="00713F01"/>
    <w:rsid w:val="0071453E"/>
    <w:rsid w:val="00716A16"/>
    <w:rsid w:val="007173A6"/>
    <w:rsid w:val="007235A6"/>
    <w:rsid w:val="0072485F"/>
    <w:rsid w:val="00740D42"/>
    <w:rsid w:val="007463F6"/>
    <w:rsid w:val="0076032C"/>
    <w:rsid w:val="00761239"/>
    <w:rsid w:val="00762126"/>
    <w:rsid w:val="00766721"/>
    <w:rsid w:val="0078361B"/>
    <w:rsid w:val="007871D4"/>
    <w:rsid w:val="00790072"/>
    <w:rsid w:val="00796713"/>
    <w:rsid w:val="00796CBD"/>
    <w:rsid w:val="007A53B0"/>
    <w:rsid w:val="007B14D9"/>
    <w:rsid w:val="007B31F2"/>
    <w:rsid w:val="007B3DA8"/>
    <w:rsid w:val="007B4B08"/>
    <w:rsid w:val="007B53F9"/>
    <w:rsid w:val="007B6D27"/>
    <w:rsid w:val="007C45B0"/>
    <w:rsid w:val="007C5FFD"/>
    <w:rsid w:val="007C6D19"/>
    <w:rsid w:val="007D1A76"/>
    <w:rsid w:val="007D62ED"/>
    <w:rsid w:val="007E0D15"/>
    <w:rsid w:val="007F0C40"/>
    <w:rsid w:val="007F66CD"/>
    <w:rsid w:val="00800E1E"/>
    <w:rsid w:val="00807C6F"/>
    <w:rsid w:val="0081074D"/>
    <w:rsid w:val="008108E8"/>
    <w:rsid w:val="0081291B"/>
    <w:rsid w:val="00812DF8"/>
    <w:rsid w:val="00814765"/>
    <w:rsid w:val="008204B5"/>
    <w:rsid w:val="00820F2C"/>
    <w:rsid w:val="0082549D"/>
    <w:rsid w:val="00847DB4"/>
    <w:rsid w:val="00852746"/>
    <w:rsid w:val="00857E38"/>
    <w:rsid w:val="00862EFD"/>
    <w:rsid w:val="008722DF"/>
    <w:rsid w:val="00873AC5"/>
    <w:rsid w:val="0087489E"/>
    <w:rsid w:val="008774E5"/>
    <w:rsid w:val="008872BA"/>
    <w:rsid w:val="00890210"/>
    <w:rsid w:val="00894763"/>
    <w:rsid w:val="008A1E00"/>
    <w:rsid w:val="008A4FF8"/>
    <w:rsid w:val="008B3EE2"/>
    <w:rsid w:val="008B7191"/>
    <w:rsid w:val="008C749F"/>
    <w:rsid w:val="008D0C31"/>
    <w:rsid w:val="008D19FA"/>
    <w:rsid w:val="008D48D6"/>
    <w:rsid w:val="008D59B4"/>
    <w:rsid w:val="008E028E"/>
    <w:rsid w:val="008E2D03"/>
    <w:rsid w:val="008E6142"/>
    <w:rsid w:val="008E7BEB"/>
    <w:rsid w:val="008F5122"/>
    <w:rsid w:val="008F6F10"/>
    <w:rsid w:val="0090691F"/>
    <w:rsid w:val="00910082"/>
    <w:rsid w:val="00913C66"/>
    <w:rsid w:val="0091594A"/>
    <w:rsid w:val="00924562"/>
    <w:rsid w:val="0092496C"/>
    <w:rsid w:val="0093017D"/>
    <w:rsid w:val="009334FD"/>
    <w:rsid w:val="00937B27"/>
    <w:rsid w:val="0094738D"/>
    <w:rsid w:val="00947B21"/>
    <w:rsid w:val="00951E2C"/>
    <w:rsid w:val="00955050"/>
    <w:rsid w:val="00961E63"/>
    <w:rsid w:val="00966597"/>
    <w:rsid w:val="00967406"/>
    <w:rsid w:val="00974F08"/>
    <w:rsid w:val="00983807"/>
    <w:rsid w:val="00983964"/>
    <w:rsid w:val="00987340"/>
    <w:rsid w:val="009A6C2C"/>
    <w:rsid w:val="009B059D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5835"/>
    <w:rsid w:val="009E60FC"/>
    <w:rsid w:val="009F09FC"/>
    <w:rsid w:val="009F1CF0"/>
    <w:rsid w:val="009F60C1"/>
    <w:rsid w:val="00A00BBB"/>
    <w:rsid w:val="00A148D8"/>
    <w:rsid w:val="00A16835"/>
    <w:rsid w:val="00A4200A"/>
    <w:rsid w:val="00A546ED"/>
    <w:rsid w:val="00A60931"/>
    <w:rsid w:val="00A61374"/>
    <w:rsid w:val="00A66AAD"/>
    <w:rsid w:val="00A712EF"/>
    <w:rsid w:val="00A73ED7"/>
    <w:rsid w:val="00A742F4"/>
    <w:rsid w:val="00A75761"/>
    <w:rsid w:val="00A81BE1"/>
    <w:rsid w:val="00A829ED"/>
    <w:rsid w:val="00AA0FAC"/>
    <w:rsid w:val="00AB1126"/>
    <w:rsid w:val="00AB1FC1"/>
    <w:rsid w:val="00AB25F5"/>
    <w:rsid w:val="00AD38CE"/>
    <w:rsid w:val="00AD3ACF"/>
    <w:rsid w:val="00AE4F7C"/>
    <w:rsid w:val="00AE539F"/>
    <w:rsid w:val="00AF2495"/>
    <w:rsid w:val="00AF2749"/>
    <w:rsid w:val="00AF7E13"/>
    <w:rsid w:val="00B00ADD"/>
    <w:rsid w:val="00B00B91"/>
    <w:rsid w:val="00B07754"/>
    <w:rsid w:val="00B15BD1"/>
    <w:rsid w:val="00B21B82"/>
    <w:rsid w:val="00B222EB"/>
    <w:rsid w:val="00B238D8"/>
    <w:rsid w:val="00B25DBE"/>
    <w:rsid w:val="00B27B22"/>
    <w:rsid w:val="00B27D90"/>
    <w:rsid w:val="00B41391"/>
    <w:rsid w:val="00B4172D"/>
    <w:rsid w:val="00B538CF"/>
    <w:rsid w:val="00B60727"/>
    <w:rsid w:val="00B619C7"/>
    <w:rsid w:val="00B67D94"/>
    <w:rsid w:val="00B7066A"/>
    <w:rsid w:val="00B71542"/>
    <w:rsid w:val="00B824C4"/>
    <w:rsid w:val="00B947A5"/>
    <w:rsid w:val="00B97F83"/>
    <w:rsid w:val="00BA2020"/>
    <w:rsid w:val="00BA2DDE"/>
    <w:rsid w:val="00BA3F4B"/>
    <w:rsid w:val="00BA67E9"/>
    <w:rsid w:val="00BB3311"/>
    <w:rsid w:val="00BB4211"/>
    <w:rsid w:val="00BB55B5"/>
    <w:rsid w:val="00BB7952"/>
    <w:rsid w:val="00BB7E91"/>
    <w:rsid w:val="00BC0DAD"/>
    <w:rsid w:val="00BC1FBC"/>
    <w:rsid w:val="00BC548E"/>
    <w:rsid w:val="00BE0CE4"/>
    <w:rsid w:val="00BE3A45"/>
    <w:rsid w:val="00BE4E6E"/>
    <w:rsid w:val="00BF14CC"/>
    <w:rsid w:val="00BF658E"/>
    <w:rsid w:val="00C1171C"/>
    <w:rsid w:val="00C311B7"/>
    <w:rsid w:val="00C3154B"/>
    <w:rsid w:val="00C3267B"/>
    <w:rsid w:val="00C3325A"/>
    <w:rsid w:val="00C50EB7"/>
    <w:rsid w:val="00C51093"/>
    <w:rsid w:val="00C5699A"/>
    <w:rsid w:val="00C607A2"/>
    <w:rsid w:val="00C621FC"/>
    <w:rsid w:val="00C67AEB"/>
    <w:rsid w:val="00C802DC"/>
    <w:rsid w:val="00C80C4D"/>
    <w:rsid w:val="00C812FA"/>
    <w:rsid w:val="00C828CD"/>
    <w:rsid w:val="00C87246"/>
    <w:rsid w:val="00C964AD"/>
    <w:rsid w:val="00C97FF5"/>
    <w:rsid w:val="00CA489A"/>
    <w:rsid w:val="00CA4B80"/>
    <w:rsid w:val="00CA6D83"/>
    <w:rsid w:val="00CC0429"/>
    <w:rsid w:val="00CD1466"/>
    <w:rsid w:val="00CD1F47"/>
    <w:rsid w:val="00CD26E1"/>
    <w:rsid w:val="00CD42C6"/>
    <w:rsid w:val="00CD6B89"/>
    <w:rsid w:val="00CE2CDA"/>
    <w:rsid w:val="00CF181B"/>
    <w:rsid w:val="00D00528"/>
    <w:rsid w:val="00D05C00"/>
    <w:rsid w:val="00D175CF"/>
    <w:rsid w:val="00D2266B"/>
    <w:rsid w:val="00D24422"/>
    <w:rsid w:val="00D302F0"/>
    <w:rsid w:val="00D3268D"/>
    <w:rsid w:val="00D330F4"/>
    <w:rsid w:val="00D43126"/>
    <w:rsid w:val="00D435EE"/>
    <w:rsid w:val="00D45D3D"/>
    <w:rsid w:val="00D46859"/>
    <w:rsid w:val="00D57F07"/>
    <w:rsid w:val="00D63698"/>
    <w:rsid w:val="00D64B06"/>
    <w:rsid w:val="00D64C48"/>
    <w:rsid w:val="00D6582D"/>
    <w:rsid w:val="00D763B7"/>
    <w:rsid w:val="00D77055"/>
    <w:rsid w:val="00D77345"/>
    <w:rsid w:val="00D8202F"/>
    <w:rsid w:val="00D92EE4"/>
    <w:rsid w:val="00D94DC9"/>
    <w:rsid w:val="00DA1B87"/>
    <w:rsid w:val="00DA730B"/>
    <w:rsid w:val="00DA7C25"/>
    <w:rsid w:val="00DB0093"/>
    <w:rsid w:val="00DB1D60"/>
    <w:rsid w:val="00DB449E"/>
    <w:rsid w:val="00DB4521"/>
    <w:rsid w:val="00DB7D7C"/>
    <w:rsid w:val="00DC0373"/>
    <w:rsid w:val="00DC192A"/>
    <w:rsid w:val="00DC6811"/>
    <w:rsid w:val="00DD2953"/>
    <w:rsid w:val="00DD3271"/>
    <w:rsid w:val="00DE0DEB"/>
    <w:rsid w:val="00DE4114"/>
    <w:rsid w:val="00DE60AE"/>
    <w:rsid w:val="00DE63CF"/>
    <w:rsid w:val="00DE7F8E"/>
    <w:rsid w:val="00DF0757"/>
    <w:rsid w:val="00DF09F9"/>
    <w:rsid w:val="00DF4E13"/>
    <w:rsid w:val="00DF77B2"/>
    <w:rsid w:val="00E033EE"/>
    <w:rsid w:val="00E03EA9"/>
    <w:rsid w:val="00E070FB"/>
    <w:rsid w:val="00E13370"/>
    <w:rsid w:val="00E16198"/>
    <w:rsid w:val="00E2132E"/>
    <w:rsid w:val="00E21574"/>
    <w:rsid w:val="00E25B7E"/>
    <w:rsid w:val="00E25CD7"/>
    <w:rsid w:val="00E26B83"/>
    <w:rsid w:val="00E26E22"/>
    <w:rsid w:val="00E27521"/>
    <w:rsid w:val="00E27A8B"/>
    <w:rsid w:val="00E36217"/>
    <w:rsid w:val="00E444F3"/>
    <w:rsid w:val="00E51C0E"/>
    <w:rsid w:val="00E652A9"/>
    <w:rsid w:val="00E672CE"/>
    <w:rsid w:val="00E6746A"/>
    <w:rsid w:val="00E741CF"/>
    <w:rsid w:val="00E830CF"/>
    <w:rsid w:val="00E97083"/>
    <w:rsid w:val="00EA79D5"/>
    <w:rsid w:val="00EB2BBE"/>
    <w:rsid w:val="00EB565C"/>
    <w:rsid w:val="00EB7273"/>
    <w:rsid w:val="00ED1CF5"/>
    <w:rsid w:val="00ED31C9"/>
    <w:rsid w:val="00EE04D0"/>
    <w:rsid w:val="00EE0A47"/>
    <w:rsid w:val="00EE4211"/>
    <w:rsid w:val="00EE7AEF"/>
    <w:rsid w:val="00EF38DD"/>
    <w:rsid w:val="00EF7ED8"/>
    <w:rsid w:val="00F028BE"/>
    <w:rsid w:val="00F0586A"/>
    <w:rsid w:val="00F15BF5"/>
    <w:rsid w:val="00F15C7B"/>
    <w:rsid w:val="00F176B9"/>
    <w:rsid w:val="00F211DD"/>
    <w:rsid w:val="00F254AD"/>
    <w:rsid w:val="00F265AB"/>
    <w:rsid w:val="00F31011"/>
    <w:rsid w:val="00F40767"/>
    <w:rsid w:val="00F64DA9"/>
    <w:rsid w:val="00F66BB9"/>
    <w:rsid w:val="00F71634"/>
    <w:rsid w:val="00F80AF7"/>
    <w:rsid w:val="00F83112"/>
    <w:rsid w:val="00F91226"/>
    <w:rsid w:val="00FA0394"/>
    <w:rsid w:val="00FB1070"/>
    <w:rsid w:val="00FB3096"/>
    <w:rsid w:val="00FC3BB1"/>
    <w:rsid w:val="00FD23C2"/>
    <w:rsid w:val="00FD40F0"/>
    <w:rsid w:val="00FD52E9"/>
    <w:rsid w:val="00FD6FDD"/>
    <w:rsid w:val="00FD7ED7"/>
    <w:rsid w:val="00FE5EF3"/>
    <w:rsid w:val="00F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Přímá spojnice se šipkou 1"/>
      </o:rules>
    </o:shapelayout>
  </w:shapeDefaults>
  <w:decimalSymbol w:val=","/>
  <w:listSeparator w:val=";"/>
  <w15:docId w15:val="{41268AF8-8A68-4B86-8791-06FD68D7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central-group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czso.cz/csu/czso/indexy-realizovanych-cen-bytu-1-ctvrtleti-201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entral-group.cz/proc-central-grou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ntral-group.cz/tiskove-zpravy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jemelka\AppData\Local\Temp\www.central-grou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A9A34-40D1-4302-9BF9-59C9ACDD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722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jankovsky</cp:lastModifiedBy>
  <cp:revision>35</cp:revision>
  <cp:lastPrinted>2015-06-15T10:19:00Z</cp:lastPrinted>
  <dcterms:created xsi:type="dcterms:W3CDTF">2015-04-01T10:26:00Z</dcterms:created>
  <dcterms:modified xsi:type="dcterms:W3CDTF">2015-06-15T14:39:00Z</dcterms:modified>
</cp:coreProperties>
</file>