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A4" w:rsidRPr="00EA73D1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C70EE1" w:rsidRPr="00A57EB6" w:rsidRDefault="00202525" w:rsidP="00BB05A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 w:rsidRPr="00A57EB6">
        <w:rPr>
          <w:rFonts w:ascii="Arial Black" w:hAnsi="Arial Black"/>
          <w:color w:val="000000" w:themeColor="text1"/>
          <w:sz w:val="28"/>
          <w:szCs w:val="28"/>
        </w:rPr>
        <w:t>Nov</w:t>
      </w:r>
      <w:r w:rsidR="00634CA4" w:rsidRPr="00A57EB6">
        <w:rPr>
          <w:rFonts w:ascii="Arial Black" w:hAnsi="Arial Black"/>
          <w:color w:val="000000" w:themeColor="text1"/>
          <w:sz w:val="28"/>
          <w:szCs w:val="28"/>
        </w:rPr>
        <w:t>á</w:t>
      </w:r>
      <w:r w:rsidRPr="00A57EB6">
        <w:rPr>
          <w:rFonts w:ascii="Arial Black" w:hAnsi="Arial Black"/>
          <w:color w:val="000000" w:themeColor="text1"/>
          <w:sz w:val="28"/>
          <w:szCs w:val="28"/>
        </w:rPr>
        <w:t xml:space="preserve"> data ČSÚ p</w:t>
      </w:r>
      <w:r w:rsidR="00EA73D1" w:rsidRPr="00A57EB6">
        <w:rPr>
          <w:rFonts w:ascii="Arial Black" w:hAnsi="Arial Black"/>
          <w:color w:val="000000" w:themeColor="text1"/>
          <w:sz w:val="28"/>
          <w:szCs w:val="28"/>
        </w:rPr>
        <w:t xml:space="preserve">otvrdila růst realizovaných cen </w:t>
      </w:r>
      <w:r w:rsidRPr="00A57EB6">
        <w:rPr>
          <w:rFonts w:ascii="Arial Black" w:hAnsi="Arial Black"/>
          <w:color w:val="000000" w:themeColor="text1"/>
          <w:sz w:val="28"/>
          <w:szCs w:val="28"/>
        </w:rPr>
        <w:t xml:space="preserve">nových bytů v Praze. Za </w:t>
      </w:r>
      <w:r w:rsidR="00634CA4" w:rsidRPr="00A57EB6">
        <w:rPr>
          <w:rFonts w:ascii="Arial Black" w:hAnsi="Arial Black"/>
          <w:color w:val="000000" w:themeColor="text1"/>
          <w:sz w:val="28"/>
          <w:szCs w:val="28"/>
        </w:rPr>
        <w:t xml:space="preserve">zdražováním </w:t>
      </w:r>
      <w:r w:rsidRPr="00A57EB6">
        <w:rPr>
          <w:rFonts w:ascii="Arial Black" w:hAnsi="Arial Black"/>
          <w:color w:val="000000" w:themeColor="text1"/>
          <w:sz w:val="28"/>
          <w:szCs w:val="28"/>
        </w:rPr>
        <w:t>stojí</w:t>
      </w:r>
      <w:r w:rsidR="00EA73D1" w:rsidRPr="00A57EB6">
        <w:rPr>
          <w:rFonts w:ascii="Arial Black" w:hAnsi="Arial Black"/>
          <w:color w:val="000000" w:themeColor="text1"/>
          <w:sz w:val="28"/>
          <w:szCs w:val="28"/>
        </w:rPr>
        <w:t xml:space="preserve"> hned </w:t>
      </w:r>
      <w:r w:rsidRPr="00A57EB6">
        <w:rPr>
          <w:rFonts w:ascii="Arial Black" w:hAnsi="Arial Black"/>
          <w:color w:val="000000" w:themeColor="text1"/>
          <w:sz w:val="28"/>
          <w:szCs w:val="28"/>
        </w:rPr>
        <w:t>několik faktorů</w:t>
      </w:r>
    </w:p>
    <w:p w:rsidR="00BB05A4" w:rsidRPr="00EA73D1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AF4AA4" w:rsidRDefault="00202525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>
        <w:rPr>
          <w:rFonts w:ascii="Arial" w:hAnsi="Arial" w:cs="Arial"/>
          <w:i/>
          <w:sz w:val="23"/>
          <w:szCs w:val="23"/>
          <w:lang w:eastAsia="cs-CZ"/>
        </w:rPr>
        <w:t>14</w:t>
      </w:r>
      <w:r w:rsidR="00633318">
        <w:rPr>
          <w:rFonts w:ascii="Arial" w:hAnsi="Arial" w:cs="Arial"/>
          <w:i/>
          <w:sz w:val="23"/>
          <w:szCs w:val="23"/>
          <w:lang w:eastAsia="cs-CZ"/>
        </w:rPr>
        <w:t>.9.</w:t>
      </w:r>
      <w:r w:rsidR="00633318" w:rsidRPr="00CA489A">
        <w:rPr>
          <w:rFonts w:ascii="Arial" w:hAnsi="Arial" w:cs="Arial"/>
          <w:i/>
          <w:sz w:val="23"/>
          <w:szCs w:val="23"/>
          <w:lang w:eastAsia="cs-CZ"/>
        </w:rPr>
        <w:t xml:space="preserve">2015, </w:t>
      </w:r>
      <w:r w:rsidR="00633318" w:rsidRPr="002F02F6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 xml:space="preserve">Praha – </w:t>
      </w:r>
      <w:r w:rsidR="00AF4A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Podle </w:t>
      </w:r>
      <w:r w:rsidR="00634C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dnes </w:t>
      </w:r>
      <w:r w:rsidR="00AF4A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zveřejněných dat ČSÚ za </w:t>
      </w:r>
      <w:r w:rsidR="00634C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druhé čtvrtletí</w:t>
      </w:r>
      <w:r w:rsidR="00AF4A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letošního roku </w:t>
      </w:r>
      <w:r w:rsidR="00634C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vzrostla průměrná realizovaná cena nových bytů v Praz</w:t>
      </w:r>
      <w:r w:rsidR="007313F8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e meziročně o 5,5 %. To předsta</w:t>
      </w:r>
      <w:bookmarkStart w:id="0" w:name="_GoBack"/>
      <w:bookmarkEnd w:id="0"/>
      <w:r w:rsidR="00634C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vuje zdaleka nejvyšší meziroční nárůst za posledních 6 let. </w:t>
      </w:r>
    </w:p>
    <w:p w:rsidR="00AF4AA4" w:rsidRDefault="00AF4AA4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</w:p>
    <w:p w:rsidR="00634CA4" w:rsidRDefault="00634CA4" w:rsidP="009C49A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Data ČSÚ jsou přitom zcela věrohodná, protože </w:t>
      </w:r>
      <w:r w:rsidR="00EA73D1">
        <w:rPr>
          <w:rFonts w:ascii="Arial" w:hAnsi="Arial" w:cs="Arial"/>
          <w:color w:val="000000" w:themeColor="text1"/>
          <w:lang w:eastAsia="cs-CZ"/>
        </w:rPr>
        <w:t>vycházej</w:t>
      </w:r>
      <w:r>
        <w:rPr>
          <w:rFonts w:ascii="Arial" w:hAnsi="Arial" w:cs="Arial"/>
          <w:color w:val="000000" w:themeColor="text1"/>
          <w:lang w:eastAsia="cs-CZ"/>
        </w:rPr>
        <w:t xml:space="preserve">í </w:t>
      </w:r>
      <w:r w:rsidR="00EA73D1">
        <w:rPr>
          <w:rFonts w:ascii="Arial" w:hAnsi="Arial" w:cs="Arial"/>
          <w:color w:val="000000" w:themeColor="text1"/>
          <w:lang w:eastAsia="cs-CZ"/>
        </w:rPr>
        <w:t xml:space="preserve">ze </w:t>
      </w:r>
      <w:r>
        <w:rPr>
          <w:rFonts w:ascii="Arial" w:hAnsi="Arial" w:cs="Arial"/>
          <w:color w:val="000000" w:themeColor="text1"/>
          <w:lang w:eastAsia="cs-CZ"/>
        </w:rPr>
        <w:t>skutečn</w:t>
      </w:r>
      <w:r w:rsidR="00EA73D1">
        <w:rPr>
          <w:rFonts w:ascii="Arial" w:hAnsi="Arial" w:cs="Arial"/>
          <w:color w:val="000000" w:themeColor="text1"/>
          <w:lang w:eastAsia="cs-CZ"/>
        </w:rPr>
        <w:t>ých</w:t>
      </w:r>
      <w:r>
        <w:rPr>
          <w:rFonts w:ascii="Arial" w:hAnsi="Arial" w:cs="Arial"/>
          <w:color w:val="000000" w:themeColor="text1"/>
          <w:lang w:eastAsia="cs-CZ"/>
        </w:rPr>
        <w:t xml:space="preserve"> prodejní</w:t>
      </w:r>
      <w:r w:rsidR="00EA73D1">
        <w:rPr>
          <w:rFonts w:ascii="Arial" w:hAnsi="Arial" w:cs="Arial"/>
          <w:color w:val="000000" w:themeColor="text1"/>
          <w:lang w:eastAsia="cs-CZ"/>
        </w:rPr>
        <w:t>ch</w:t>
      </w:r>
      <w:r>
        <w:rPr>
          <w:rFonts w:ascii="Arial" w:hAnsi="Arial" w:cs="Arial"/>
          <w:color w:val="000000" w:themeColor="text1"/>
          <w:lang w:eastAsia="cs-CZ"/>
        </w:rPr>
        <w:t xml:space="preserve"> cen skutečně zkolaudovaných</w:t>
      </w:r>
      <w:r w:rsidR="009C49A2">
        <w:rPr>
          <w:rFonts w:ascii="Arial" w:hAnsi="Arial" w:cs="Arial"/>
          <w:color w:val="000000" w:themeColor="text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lang w:eastAsia="cs-CZ"/>
        </w:rPr>
        <w:t>nemovit</w:t>
      </w:r>
      <w:r w:rsidR="009C49A2">
        <w:rPr>
          <w:rFonts w:ascii="Arial" w:hAnsi="Arial" w:cs="Arial"/>
          <w:color w:val="000000" w:themeColor="text1"/>
          <w:lang w:eastAsia="cs-CZ"/>
        </w:rPr>
        <w:t>ostí</w:t>
      </w:r>
      <w:r w:rsidR="00E529CA">
        <w:rPr>
          <w:rFonts w:ascii="Arial" w:hAnsi="Arial" w:cs="Arial"/>
          <w:color w:val="000000" w:themeColor="text1"/>
          <w:lang w:eastAsia="cs-CZ"/>
        </w:rPr>
        <w:t>. Z</w:t>
      </w:r>
      <w:r w:rsidR="009C49A2">
        <w:rPr>
          <w:rFonts w:ascii="Arial" w:hAnsi="Arial" w:cs="Arial"/>
          <w:color w:val="000000" w:themeColor="text1"/>
          <w:lang w:eastAsia="cs-CZ"/>
        </w:rPr>
        <w:t xml:space="preserve">nemožňují tak účelovou interpretaci </w:t>
      </w:r>
      <w:r w:rsidR="00E529CA">
        <w:rPr>
          <w:rFonts w:ascii="Arial" w:hAnsi="Arial" w:cs="Arial"/>
          <w:color w:val="000000" w:themeColor="text1"/>
          <w:lang w:eastAsia="cs-CZ"/>
        </w:rPr>
        <w:t xml:space="preserve">dat </w:t>
      </w:r>
      <w:r w:rsidR="009C49A2">
        <w:rPr>
          <w:rFonts w:ascii="Arial" w:hAnsi="Arial" w:cs="Arial"/>
          <w:color w:val="000000" w:themeColor="text1"/>
          <w:lang w:eastAsia="cs-CZ"/>
        </w:rPr>
        <w:t>a kouzlení s</w:t>
      </w:r>
      <w:r w:rsidR="00E529CA">
        <w:rPr>
          <w:rFonts w:ascii="Arial" w:hAnsi="Arial" w:cs="Arial"/>
          <w:color w:val="000000" w:themeColor="text1"/>
          <w:lang w:eastAsia="cs-CZ"/>
        </w:rPr>
        <w:t> </w:t>
      </w:r>
      <w:r w:rsidR="009C49A2">
        <w:rPr>
          <w:rFonts w:ascii="Arial" w:hAnsi="Arial" w:cs="Arial"/>
          <w:color w:val="000000" w:themeColor="text1"/>
          <w:lang w:eastAsia="cs-CZ"/>
        </w:rPr>
        <w:t>čísly</w:t>
      </w:r>
      <w:r w:rsidR="00E529CA">
        <w:rPr>
          <w:rFonts w:ascii="Arial" w:hAnsi="Arial" w:cs="Arial"/>
          <w:color w:val="000000" w:themeColor="text1"/>
          <w:lang w:eastAsia="cs-CZ"/>
        </w:rPr>
        <w:t>. Některé jiné dostupné statistiky od jiných zdrojů totiž n</w:t>
      </w:r>
      <w:r w:rsidR="009C49A2">
        <w:rPr>
          <w:rFonts w:ascii="Arial" w:hAnsi="Arial" w:cs="Arial"/>
          <w:color w:val="000000" w:themeColor="text1"/>
          <w:lang w:eastAsia="cs-CZ"/>
        </w:rPr>
        <w:t xml:space="preserve">apříklad počítají jako prodané i takové byty, které </w:t>
      </w:r>
      <w:r w:rsidR="00E529CA">
        <w:rPr>
          <w:rFonts w:ascii="Arial" w:hAnsi="Arial" w:cs="Arial"/>
          <w:color w:val="000000" w:themeColor="text1"/>
          <w:lang w:eastAsia="cs-CZ"/>
        </w:rPr>
        <w:t xml:space="preserve">zatím </w:t>
      </w:r>
      <w:r w:rsidR="009C49A2">
        <w:rPr>
          <w:rFonts w:ascii="Arial" w:hAnsi="Arial" w:cs="Arial"/>
          <w:color w:val="000000" w:themeColor="text1"/>
          <w:lang w:eastAsia="cs-CZ"/>
        </w:rPr>
        <w:t xml:space="preserve">existují jen na papíře a ještě několik dalších let se vůbec nebudou stavět. </w:t>
      </w:r>
    </w:p>
    <w:p w:rsidR="00E529CA" w:rsidRDefault="00E529CA" w:rsidP="009C49A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9C49A2" w:rsidRPr="00D63A35" w:rsidRDefault="00D63A35" w:rsidP="009C49A2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 w:rsidRPr="00D63A35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Zdražování způsobuje souběh několika faktorů</w:t>
      </w:r>
    </w:p>
    <w:p w:rsidR="00D63A35" w:rsidRPr="00D63A35" w:rsidRDefault="00D63A35" w:rsidP="009C49A2">
      <w:pPr>
        <w:spacing w:after="0"/>
        <w:contextualSpacing/>
        <w:jc w:val="both"/>
        <w:rPr>
          <w:rFonts w:ascii="Arial" w:hAnsi="Arial" w:cs="Arial"/>
          <w:color w:val="000000" w:themeColor="text1"/>
          <w:sz w:val="6"/>
          <w:szCs w:val="6"/>
          <w:lang w:eastAsia="cs-CZ"/>
        </w:rPr>
      </w:pPr>
    </w:p>
    <w:p w:rsidR="000914A0" w:rsidRDefault="00D63A35" w:rsidP="00D63A3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Plošný růst cen nových bytů v Praze, který je nyní potvrzen i nezávislými statistikami, má hned několik příčin. </w:t>
      </w:r>
      <w:r w:rsidR="00EA73D1">
        <w:rPr>
          <w:rFonts w:ascii="Arial" w:hAnsi="Arial" w:cs="Arial"/>
          <w:color w:val="000000" w:themeColor="text1"/>
          <w:lang w:eastAsia="cs-CZ"/>
        </w:rPr>
        <w:t>Tou p</w:t>
      </w:r>
      <w:r w:rsidRPr="00D63A35">
        <w:rPr>
          <w:rFonts w:ascii="Arial" w:hAnsi="Arial" w:cs="Arial"/>
          <w:color w:val="000000" w:themeColor="text1"/>
          <w:lang w:eastAsia="cs-CZ"/>
        </w:rPr>
        <w:t>rvní a již mnohokrát</w:t>
      </w:r>
      <w:r w:rsidR="000914A0">
        <w:rPr>
          <w:rFonts w:ascii="Arial" w:hAnsi="Arial" w:cs="Arial"/>
          <w:color w:val="000000" w:themeColor="text1"/>
          <w:lang w:eastAsia="cs-CZ"/>
        </w:rPr>
        <w:t>e</w:t>
      </w:r>
      <w:r w:rsidRPr="00D63A35">
        <w:rPr>
          <w:rFonts w:ascii="Arial" w:hAnsi="Arial" w:cs="Arial"/>
          <w:color w:val="000000" w:themeColor="text1"/>
          <w:lang w:eastAsia="cs-CZ"/>
        </w:rPr>
        <w:t xml:space="preserve"> zmíněn</w:t>
      </w:r>
      <w:r w:rsidR="000914A0">
        <w:rPr>
          <w:rFonts w:ascii="Arial" w:hAnsi="Arial" w:cs="Arial"/>
          <w:color w:val="000000" w:themeColor="text1"/>
          <w:lang w:eastAsia="cs-CZ"/>
        </w:rPr>
        <w:t>ou</w:t>
      </w:r>
      <w:r w:rsidRPr="00D63A35">
        <w:rPr>
          <w:rFonts w:ascii="Arial" w:hAnsi="Arial" w:cs="Arial"/>
          <w:color w:val="000000" w:themeColor="text1"/>
          <w:lang w:eastAsia="cs-CZ"/>
        </w:rPr>
        <w:t xml:space="preserve"> </w:t>
      </w:r>
      <w:r w:rsidR="00EA73D1">
        <w:rPr>
          <w:rFonts w:ascii="Arial" w:hAnsi="Arial" w:cs="Arial"/>
          <w:color w:val="000000" w:themeColor="text1"/>
          <w:lang w:eastAsia="cs-CZ"/>
        </w:rPr>
        <w:t>j</w:t>
      </w:r>
      <w:r w:rsidRPr="00D63A35">
        <w:rPr>
          <w:rFonts w:ascii="Arial" w:hAnsi="Arial" w:cs="Arial"/>
          <w:color w:val="000000" w:themeColor="text1"/>
          <w:lang w:eastAsia="cs-CZ"/>
        </w:rPr>
        <w:t xml:space="preserve">sou </w:t>
      </w:r>
      <w:r w:rsidR="000914A0">
        <w:rPr>
          <w:rFonts w:ascii="Arial" w:hAnsi="Arial" w:cs="Arial"/>
          <w:color w:val="000000" w:themeColor="text1"/>
          <w:lang w:eastAsia="cs-CZ"/>
        </w:rPr>
        <w:t xml:space="preserve">stabilně </w:t>
      </w:r>
      <w:r w:rsidRPr="00D63A35">
        <w:rPr>
          <w:rFonts w:ascii="Arial" w:hAnsi="Arial" w:cs="Arial"/>
          <w:color w:val="000000" w:themeColor="text1"/>
          <w:lang w:eastAsia="cs-CZ"/>
        </w:rPr>
        <w:t>rostoucí ceny</w:t>
      </w:r>
      <w:r w:rsidR="006F7D0B">
        <w:rPr>
          <w:rFonts w:ascii="Arial" w:hAnsi="Arial" w:cs="Arial"/>
          <w:color w:val="000000" w:themeColor="text1"/>
          <w:lang w:eastAsia="cs-CZ"/>
        </w:rPr>
        <w:t xml:space="preserve"> stavebních prací a materiálů, jejichž růst </w:t>
      </w:r>
      <w:r w:rsidR="000914A0">
        <w:rPr>
          <w:rFonts w:ascii="Arial" w:hAnsi="Arial" w:cs="Arial"/>
          <w:color w:val="000000" w:themeColor="text1"/>
          <w:lang w:eastAsia="cs-CZ"/>
        </w:rPr>
        <w:t>pozorujeme</w:t>
      </w:r>
      <w:r w:rsidRPr="00D63A35">
        <w:rPr>
          <w:rFonts w:ascii="Arial" w:hAnsi="Arial" w:cs="Arial"/>
          <w:color w:val="000000" w:themeColor="text1"/>
          <w:lang w:eastAsia="cs-CZ"/>
        </w:rPr>
        <w:t xml:space="preserve"> </w:t>
      </w:r>
      <w:r w:rsidR="000914A0">
        <w:rPr>
          <w:rFonts w:ascii="Arial" w:hAnsi="Arial" w:cs="Arial"/>
          <w:color w:val="000000" w:themeColor="text1"/>
          <w:lang w:eastAsia="cs-CZ"/>
        </w:rPr>
        <w:t>zhruba</w:t>
      </w:r>
      <w:r w:rsidRPr="00D63A35">
        <w:rPr>
          <w:rFonts w:ascii="Arial" w:hAnsi="Arial" w:cs="Arial"/>
          <w:color w:val="000000" w:themeColor="text1"/>
          <w:lang w:eastAsia="cs-CZ"/>
        </w:rPr>
        <w:t xml:space="preserve"> od druhé poloviny roku 2013. Druh</w:t>
      </w:r>
      <w:r w:rsidR="000914A0">
        <w:rPr>
          <w:rFonts w:ascii="Arial" w:hAnsi="Arial" w:cs="Arial"/>
          <w:color w:val="000000" w:themeColor="text1"/>
          <w:lang w:eastAsia="cs-CZ"/>
        </w:rPr>
        <w:t>ou příčinou</w:t>
      </w:r>
      <w:r w:rsidRPr="00D63A35">
        <w:rPr>
          <w:rFonts w:ascii="Arial" w:hAnsi="Arial" w:cs="Arial"/>
          <w:color w:val="000000" w:themeColor="text1"/>
          <w:lang w:eastAsia="cs-CZ"/>
        </w:rPr>
        <w:t xml:space="preserve"> pak je </w:t>
      </w:r>
      <w:r w:rsidR="000914A0">
        <w:rPr>
          <w:rFonts w:ascii="Arial" w:hAnsi="Arial" w:cs="Arial"/>
          <w:color w:val="000000" w:themeColor="text1"/>
          <w:lang w:eastAsia="cs-CZ"/>
        </w:rPr>
        <w:t xml:space="preserve">dlouhodobě rostoucí poptávka po novém bydlení doprovázená historicky nejnižšími úroky hypoték. </w:t>
      </w:r>
      <w:r w:rsidR="006F7D0B">
        <w:rPr>
          <w:rFonts w:ascii="Arial" w:hAnsi="Arial" w:cs="Arial"/>
          <w:color w:val="000000" w:themeColor="text1"/>
          <w:lang w:eastAsia="cs-CZ"/>
        </w:rPr>
        <w:t>Právě hypotéky v kombinaci s</w:t>
      </w:r>
      <w:r w:rsidR="00EA73D1">
        <w:rPr>
          <w:rFonts w:ascii="Arial" w:hAnsi="Arial" w:cs="Arial"/>
          <w:color w:val="000000" w:themeColor="text1"/>
          <w:lang w:eastAsia="cs-CZ"/>
        </w:rPr>
        <w:t xml:space="preserve"> </w:t>
      </w:r>
      <w:r w:rsidR="006F7D0B">
        <w:rPr>
          <w:rFonts w:ascii="Arial" w:hAnsi="Arial" w:cs="Arial"/>
          <w:color w:val="000000" w:themeColor="text1"/>
          <w:lang w:eastAsia="cs-CZ"/>
        </w:rPr>
        <w:t xml:space="preserve">příznivými cenami </w:t>
      </w:r>
      <w:r w:rsidR="000914A0">
        <w:rPr>
          <w:rFonts w:ascii="Arial" w:hAnsi="Arial" w:cs="Arial"/>
          <w:color w:val="000000" w:themeColor="text1"/>
          <w:lang w:eastAsia="cs-CZ"/>
        </w:rPr>
        <w:t>činí nové bydlení</w:t>
      </w:r>
      <w:r w:rsidR="006F7D0B">
        <w:rPr>
          <w:rFonts w:ascii="Arial" w:hAnsi="Arial" w:cs="Arial"/>
          <w:color w:val="000000" w:themeColor="text1"/>
          <w:lang w:eastAsia="cs-CZ"/>
        </w:rPr>
        <w:t xml:space="preserve"> v dnešní době </w:t>
      </w:r>
      <w:r w:rsidR="000914A0">
        <w:rPr>
          <w:rFonts w:ascii="Arial" w:hAnsi="Arial" w:cs="Arial"/>
          <w:color w:val="000000" w:themeColor="text1"/>
          <w:lang w:eastAsia="cs-CZ"/>
        </w:rPr>
        <w:t>nejdostupnější</w:t>
      </w:r>
      <w:r w:rsidR="006F7D0B">
        <w:rPr>
          <w:rFonts w:ascii="Arial" w:hAnsi="Arial" w:cs="Arial"/>
          <w:color w:val="000000" w:themeColor="text1"/>
          <w:lang w:eastAsia="cs-CZ"/>
        </w:rPr>
        <w:t>m</w:t>
      </w:r>
      <w:r w:rsidR="000914A0">
        <w:rPr>
          <w:rFonts w:ascii="Arial" w:hAnsi="Arial" w:cs="Arial"/>
          <w:color w:val="000000" w:themeColor="text1"/>
          <w:lang w:eastAsia="cs-CZ"/>
        </w:rPr>
        <w:t xml:space="preserve"> v</w:t>
      </w:r>
      <w:r w:rsidR="006F7D0B">
        <w:rPr>
          <w:rFonts w:ascii="Arial" w:hAnsi="Arial" w:cs="Arial"/>
          <w:color w:val="000000" w:themeColor="text1"/>
          <w:lang w:eastAsia="cs-CZ"/>
        </w:rPr>
        <w:t xml:space="preserve"> novodobé české </w:t>
      </w:r>
      <w:r w:rsidR="000914A0">
        <w:rPr>
          <w:rFonts w:ascii="Arial" w:hAnsi="Arial" w:cs="Arial"/>
          <w:color w:val="000000" w:themeColor="text1"/>
          <w:lang w:eastAsia="cs-CZ"/>
        </w:rPr>
        <w:t xml:space="preserve">historii. </w:t>
      </w:r>
    </w:p>
    <w:p w:rsidR="000914A0" w:rsidRDefault="000914A0" w:rsidP="00D63A3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0914A0" w:rsidRDefault="006F7D0B" w:rsidP="00D63A3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Od loňského podzimu navíc zaznamenáváme </w:t>
      </w:r>
      <w:r w:rsidR="00EA73D1">
        <w:rPr>
          <w:rFonts w:ascii="Arial" w:hAnsi="Arial" w:cs="Arial"/>
          <w:color w:val="000000" w:themeColor="text1"/>
          <w:lang w:eastAsia="cs-CZ"/>
        </w:rPr>
        <w:t>ještě další</w:t>
      </w:r>
      <w:r>
        <w:rPr>
          <w:rFonts w:ascii="Arial" w:hAnsi="Arial" w:cs="Arial"/>
          <w:color w:val="000000" w:themeColor="text1"/>
          <w:lang w:eastAsia="cs-CZ"/>
        </w:rPr>
        <w:t xml:space="preserve"> příčinu nárůstu průměrné ceny</w:t>
      </w:r>
      <w:r w:rsidR="00EA73D1">
        <w:rPr>
          <w:rFonts w:ascii="Arial" w:hAnsi="Arial" w:cs="Arial"/>
          <w:color w:val="000000" w:themeColor="text1"/>
          <w:lang w:eastAsia="cs-CZ"/>
        </w:rPr>
        <w:t>, a tou</w:t>
      </w:r>
      <w:r w:rsidR="000914A0">
        <w:rPr>
          <w:rFonts w:ascii="Arial" w:hAnsi="Arial" w:cs="Arial"/>
          <w:color w:val="000000" w:themeColor="text1"/>
          <w:lang w:eastAsia="cs-CZ"/>
        </w:rPr>
        <w:t xml:space="preserve"> je stále větší zájem o nové byty v lokalitách blíže centru Prahy. Díky levným hypotékám si totiž lidé v rámci </w:t>
      </w:r>
      <w:r w:rsidR="00EA73D1">
        <w:rPr>
          <w:rFonts w:ascii="Arial" w:hAnsi="Arial" w:cs="Arial"/>
          <w:color w:val="000000" w:themeColor="text1"/>
          <w:lang w:eastAsia="cs-CZ"/>
        </w:rPr>
        <w:t xml:space="preserve">svých </w:t>
      </w:r>
      <w:r w:rsidR="000914A0">
        <w:rPr>
          <w:rFonts w:ascii="Arial" w:hAnsi="Arial" w:cs="Arial"/>
          <w:color w:val="000000" w:themeColor="text1"/>
          <w:lang w:eastAsia="cs-CZ"/>
        </w:rPr>
        <w:t xml:space="preserve">předem stanovených měsíčních nákladů nyní mohou dovolit </w:t>
      </w:r>
      <w:r w:rsidR="00EA73D1">
        <w:rPr>
          <w:rFonts w:ascii="Arial" w:hAnsi="Arial" w:cs="Arial"/>
          <w:color w:val="000000" w:themeColor="text1"/>
          <w:lang w:eastAsia="cs-CZ"/>
        </w:rPr>
        <w:t xml:space="preserve">nejen cenově dostupné </w:t>
      </w:r>
      <w:r w:rsidR="000914A0">
        <w:rPr>
          <w:rFonts w:ascii="Arial" w:hAnsi="Arial" w:cs="Arial"/>
          <w:color w:val="000000" w:themeColor="text1"/>
          <w:lang w:eastAsia="cs-CZ"/>
        </w:rPr>
        <w:t>bydlení na okraji</w:t>
      </w:r>
      <w:r>
        <w:rPr>
          <w:rFonts w:ascii="Arial" w:hAnsi="Arial" w:cs="Arial"/>
          <w:color w:val="000000" w:themeColor="text1"/>
          <w:lang w:eastAsia="cs-CZ"/>
        </w:rPr>
        <w:t xml:space="preserve"> metropole</w:t>
      </w:r>
      <w:r w:rsidR="000914A0">
        <w:rPr>
          <w:rFonts w:ascii="Arial" w:hAnsi="Arial" w:cs="Arial"/>
          <w:color w:val="000000" w:themeColor="text1"/>
          <w:lang w:eastAsia="cs-CZ"/>
        </w:rPr>
        <w:t>, ale také v</w:t>
      </w:r>
      <w:r w:rsidR="00EA73D1">
        <w:rPr>
          <w:rFonts w:ascii="Arial" w:hAnsi="Arial" w:cs="Arial"/>
          <w:color w:val="000000" w:themeColor="text1"/>
          <w:lang w:eastAsia="cs-CZ"/>
        </w:rPr>
        <w:t xml:space="preserve"> nových projektech v </w:t>
      </w:r>
      <w:r>
        <w:rPr>
          <w:rFonts w:ascii="Arial" w:hAnsi="Arial" w:cs="Arial"/>
          <w:color w:val="000000" w:themeColor="text1"/>
          <w:lang w:eastAsia="cs-CZ"/>
        </w:rPr>
        <w:t>širším</w:t>
      </w:r>
      <w:r w:rsidR="000914A0">
        <w:rPr>
          <w:rFonts w:ascii="Arial" w:hAnsi="Arial" w:cs="Arial"/>
          <w:color w:val="000000" w:themeColor="text1"/>
          <w:lang w:eastAsia="cs-CZ"/>
        </w:rPr>
        <w:t xml:space="preserve"> centru </w:t>
      </w:r>
      <w:r>
        <w:rPr>
          <w:rFonts w:ascii="Arial" w:hAnsi="Arial" w:cs="Arial"/>
          <w:color w:val="000000" w:themeColor="text1"/>
          <w:lang w:eastAsia="cs-CZ"/>
        </w:rPr>
        <w:t>Prahy. A p</w:t>
      </w:r>
      <w:r w:rsidRPr="006F7D0B">
        <w:rPr>
          <w:rFonts w:ascii="Arial" w:hAnsi="Arial" w:cs="Arial"/>
          <w:color w:val="000000" w:themeColor="text1"/>
          <w:lang w:eastAsia="cs-CZ"/>
        </w:rPr>
        <w:t xml:space="preserve">rotože jsou </w:t>
      </w:r>
      <w:r>
        <w:rPr>
          <w:rFonts w:ascii="Arial" w:hAnsi="Arial" w:cs="Arial"/>
          <w:color w:val="000000" w:themeColor="text1"/>
          <w:lang w:eastAsia="cs-CZ"/>
        </w:rPr>
        <w:t xml:space="preserve">tyto projekty </w:t>
      </w:r>
      <w:r w:rsidR="00EA73D1">
        <w:rPr>
          <w:rFonts w:ascii="Arial" w:hAnsi="Arial" w:cs="Arial"/>
          <w:color w:val="000000" w:themeColor="text1"/>
          <w:lang w:eastAsia="cs-CZ"/>
        </w:rPr>
        <w:t>zpravidla dražší, logicky</w:t>
      </w:r>
      <w:r w:rsidRPr="006F7D0B">
        <w:rPr>
          <w:rFonts w:ascii="Arial" w:hAnsi="Arial" w:cs="Arial"/>
          <w:color w:val="000000" w:themeColor="text1"/>
          <w:lang w:eastAsia="cs-CZ"/>
        </w:rPr>
        <w:t xml:space="preserve"> jejich</w:t>
      </w:r>
      <w:r w:rsidR="00EA73D1">
        <w:rPr>
          <w:rFonts w:ascii="Arial" w:hAnsi="Arial" w:cs="Arial"/>
          <w:color w:val="000000" w:themeColor="text1"/>
          <w:lang w:eastAsia="cs-CZ"/>
        </w:rPr>
        <w:t xml:space="preserve"> vyšší</w:t>
      </w:r>
      <w:r w:rsidRPr="006F7D0B">
        <w:rPr>
          <w:rFonts w:ascii="Arial" w:hAnsi="Arial" w:cs="Arial"/>
          <w:color w:val="000000" w:themeColor="text1"/>
          <w:lang w:eastAsia="cs-CZ"/>
        </w:rPr>
        <w:t xml:space="preserve"> prodejní cena zvyšuje celkový</w:t>
      </w:r>
      <w:r>
        <w:rPr>
          <w:rFonts w:ascii="Arial" w:hAnsi="Arial" w:cs="Arial"/>
          <w:color w:val="000000" w:themeColor="text1"/>
          <w:lang w:eastAsia="cs-CZ"/>
        </w:rPr>
        <w:t xml:space="preserve"> realizovaný </w:t>
      </w:r>
      <w:r w:rsidRPr="006F7D0B">
        <w:rPr>
          <w:rFonts w:ascii="Arial" w:hAnsi="Arial" w:cs="Arial"/>
          <w:color w:val="000000" w:themeColor="text1"/>
          <w:lang w:eastAsia="cs-CZ"/>
        </w:rPr>
        <w:t>průměr.</w:t>
      </w:r>
    </w:p>
    <w:p w:rsidR="006F7D0B" w:rsidRDefault="006F7D0B" w:rsidP="00D63A3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6F7D0B" w:rsidRDefault="006F7D0B" w:rsidP="006F7D0B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Realizované ceny i zájem o bydlení v centru porostou i nadále</w:t>
      </w:r>
    </w:p>
    <w:p w:rsidR="006F7D0B" w:rsidRDefault="006F7D0B" w:rsidP="006F7D0B">
      <w:pPr>
        <w:spacing w:after="0"/>
        <w:contextualSpacing/>
        <w:jc w:val="both"/>
        <w:rPr>
          <w:rFonts w:ascii="Arial" w:hAnsi="Arial" w:cs="Arial"/>
          <w:color w:val="000000" w:themeColor="text1"/>
          <w:sz w:val="6"/>
          <w:szCs w:val="6"/>
          <w:lang w:eastAsia="cs-CZ"/>
        </w:rPr>
      </w:pPr>
    </w:p>
    <w:p w:rsidR="007A405E" w:rsidRDefault="007A405E" w:rsidP="006F7D0B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Růst průměrných realizovaných cen nových bytů očekávám</w:t>
      </w:r>
      <w:r w:rsidR="00EA73D1">
        <w:rPr>
          <w:rFonts w:ascii="Arial" w:hAnsi="Arial" w:cs="Arial"/>
          <w:color w:val="000000" w:themeColor="text1"/>
          <w:lang w:eastAsia="cs-CZ"/>
        </w:rPr>
        <w:t>e</w:t>
      </w:r>
      <w:r>
        <w:rPr>
          <w:rFonts w:ascii="Arial" w:hAnsi="Arial" w:cs="Arial"/>
          <w:color w:val="000000" w:themeColor="text1"/>
          <w:lang w:eastAsia="cs-CZ"/>
        </w:rPr>
        <w:t xml:space="preserve"> i v průběhu příštího roku. Postupně se totiž budou do statistik promítat velké i menší developerské projekty v centru a širším centru města, jejichž výstavba byla zahá</w:t>
      </w:r>
      <w:r w:rsidR="00EA73D1">
        <w:rPr>
          <w:rFonts w:ascii="Arial" w:hAnsi="Arial" w:cs="Arial"/>
          <w:color w:val="000000" w:themeColor="text1"/>
          <w:lang w:eastAsia="cs-CZ"/>
        </w:rPr>
        <w:t>jena v loňském a letošním roce.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7A405E" w:rsidRDefault="007A405E" w:rsidP="006F7D0B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4F193B" w:rsidRDefault="00EA73D1" w:rsidP="006F7D0B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Dalším trendem, který lze mezi kupujícími nových bytů očekávat, je rostoucí preference projektů</w:t>
      </w:r>
      <w:r w:rsidR="007A405E">
        <w:rPr>
          <w:rFonts w:ascii="Arial" w:hAnsi="Arial" w:cs="Arial"/>
          <w:color w:val="000000" w:themeColor="text1"/>
          <w:lang w:eastAsia="cs-CZ"/>
        </w:rPr>
        <w:t xml:space="preserve"> ve výstavbě na úkor těch, které zatím existují pouze na papíře. Lidé si uvědomují, že </w:t>
      </w:r>
      <w:r>
        <w:rPr>
          <w:rFonts w:ascii="Arial" w:hAnsi="Arial" w:cs="Arial"/>
          <w:color w:val="000000" w:themeColor="text1"/>
          <w:lang w:eastAsia="cs-CZ"/>
        </w:rPr>
        <w:t xml:space="preserve">nynější extrémně výhodná doba </w:t>
      </w:r>
      <w:r w:rsidR="007A405E">
        <w:rPr>
          <w:rFonts w:ascii="Arial" w:hAnsi="Arial" w:cs="Arial"/>
          <w:color w:val="000000" w:themeColor="text1"/>
          <w:lang w:eastAsia="cs-CZ"/>
        </w:rPr>
        <w:t>na koupi bytu nepotrvá věčně. A pouze u projek</w:t>
      </w:r>
      <w:r w:rsidR="007A405E" w:rsidRPr="007A405E">
        <w:rPr>
          <w:rFonts w:ascii="Arial" w:hAnsi="Arial" w:cs="Arial"/>
          <w:color w:val="000000" w:themeColor="text1"/>
          <w:lang w:eastAsia="cs-CZ"/>
        </w:rPr>
        <w:t xml:space="preserve">tů, které se v okamžiku zahájení prodeje již stavějí, mají kupující jistotu jejich včasného dokončení a předání. </w:t>
      </w:r>
    </w:p>
    <w:p w:rsidR="004F193B" w:rsidRDefault="004F193B" w:rsidP="006F7D0B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6F7D0B" w:rsidRDefault="004F193B" w:rsidP="006F7D0B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lastRenderedPageBreak/>
        <w:t>Naopak od tzv. vzdušných zámků, tedy ještě ani neschválených</w:t>
      </w:r>
      <w:r w:rsidR="00EA73D1">
        <w:rPr>
          <w:rFonts w:ascii="Arial" w:hAnsi="Arial" w:cs="Arial"/>
          <w:color w:val="000000" w:themeColor="text1"/>
          <w:lang w:eastAsia="cs-CZ"/>
        </w:rPr>
        <w:t xml:space="preserve"> projektů </w:t>
      </w:r>
      <w:r>
        <w:rPr>
          <w:rFonts w:ascii="Arial" w:hAnsi="Arial" w:cs="Arial"/>
          <w:color w:val="000000" w:themeColor="text1"/>
          <w:lang w:eastAsia="cs-CZ"/>
        </w:rPr>
        <w:t xml:space="preserve">s nejasným termínem zahájení stavby, budou lidé postupně </w:t>
      </w:r>
      <w:r w:rsidR="00EA73D1">
        <w:rPr>
          <w:rFonts w:ascii="Arial" w:hAnsi="Arial" w:cs="Arial"/>
          <w:color w:val="000000" w:themeColor="text1"/>
          <w:lang w:eastAsia="cs-CZ"/>
        </w:rPr>
        <w:t>dávat ruce pryč</w:t>
      </w:r>
      <w:r>
        <w:rPr>
          <w:rFonts w:ascii="Arial" w:hAnsi="Arial" w:cs="Arial"/>
          <w:color w:val="000000" w:themeColor="text1"/>
          <w:lang w:eastAsia="cs-CZ"/>
        </w:rPr>
        <w:t xml:space="preserve">. </w:t>
      </w:r>
      <w:r w:rsidR="007A405E" w:rsidRPr="007A405E">
        <w:rPr>
          <w:rFonts w:ascii="Arial" w:hAnsi="Arial" w:cs="Arial"/>
          <w:color w:val="000000" w:themeColor="text1"/>
          <w:lang w:eastAsia="cs-CZ"/>
        </w:rPr>
        <w:t>Není totiž zaručeno, že se takové projekty v budoucnu budou vůbec stavět a kupující tak riskují nejen zklamání, ale předev</w:t>
      </w:r>
      <w:r>
        <w:rPr>
          <w:rFonts w:ascii="Arial" w:hAnsi="Arial" w:cs="Arial"/>
          <w:color w:val="000000" w:themeColor="text1"/>
          <w:lang w:eastAsia="cs-CZ"/>
        </w:rPr>
        <w:t>ším ztrátu času a peněz. Jak potvr</w:t>
      </w:r>
      <w:r w:rsidR="00EA73D1">
        <w:rPr>
          <w:rFonts w:ascii="Arial" w:hAnsi="Arial" w:cs="Arial"/>
          <w:color w:val="000000" w:themeColor="text1"/>
          <w:lang w:eastAsia="cs-CZ"/>
        </w:rPr>
        <w:t xml:space="preserve">zují i data </w:t>
      </w:r>
      <w:r>
        <w:rPr>
          <w:rFonts w:ascii="Arial" w:hAnsi="Arial" w:cs="Arial"/>
          <w:color w:val="000000" w:themeColor="text1"/>
          <w:lang w:eastAsia="cs-CZ"/>
        </w:rPr>
        <w:t>ČSÚ, c</w:t>
      </w:r>
      <w:r w:rsidR="007A405E" w:rsidRPr="007A405E">
        <w:rPr>
          <w:rFonts w:ascii="Arial" w:hAnsi="Arial" w:cs="Arial"/>
          <w:color w:val="000000" w:themeColor="text1"/>
          <w:lang w:eastAsia="cs-CZ"/>
        </w:rPr>
        <w:t>eny nemovitostí postupně rostou</w:t>
      </w:r>
      <w:r w:rsidR="00EA73D1">
        <w:rPr>
          <w:rFonts w:ascii="Arial" w:hAnsi="Arial" w:cs="Arial"/>
          <w:color w:val="000000" w:themeColor="text1"/>
          <w:lang w:eastAsia="cs-CZ"/>
        </w:rPr>
        <w:t xml:space="preserve"> a úroky hypoték na svých minimech také nevydrží věčně</w:t>
      </w:r>
      <w:r>
        <w:rPr>
          <w:rFonts w:ascii="Arial" w:hAnsi="Arial" w:cs="Arial"/>
          <w:color w:val="000000" w:themeColor="text1"/>
          <w:lang w:eastAsia="cs-CZ"/>
        </w:rPr>
        <w:t xml:space="preserve">. </w:t>
      </w:r>
    </w:p>
    <w:p w:rsidR="004F193B" w:rsidRDefault="004F193B" w:rsidP="006F7D0B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4F193B" w:rsidRDefault="004F193B" w:rsidP="00EA73D1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Dušan Kunovský</w:t>
      </w:r>
    </w:p>
    <w:p w:rsidR="004F193B" w:rsidRDefault="004F193B" w:rsidP="00EA73D1">
      <w:pPr>
        <w:spacing w:after="0"/>
        <w:ind w:left="6372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předseda představenstva</w:t>
      </w:r>
    </w:p>
    <w:p w:rsidR="004F193B" w:rsidRPr="00D63A35" w:rsidRDefault="004F193B" w:rsidP="00EA73D1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sz w:val="6"/>
          <w:szCs w:val="6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CENTRAL GROUP</w:t>
      </w:r>
    </w:p>
    <w:p w:rsidR="00AF4AA4" w:rsidRDefault="00AF4AA4" w:rsidP="00787594">
      <w:pPr>
        <w:spacing w:after="0"/>
        <w:jc w:val="both"/>
        <w:rPr>
          <w:rFonts w:ascii="Arial" w:hAnsi="Arial" w:cs="Arial"/>
        </w:rPr>
      </w:pPr>
    </w:p>
    <w:p w:rsidR="00AF4AA4" w:rsidRPr="00202525" w:rsidRDefault="00AF4AA4" w:rsidP="00787594">
      <w:pPr>
        <w:spacing w:after="0"/>
        <w:jc w:val="both"/>
        <w:rPr>
          <w:rFonts w:ascii="Arial" w:hAnsi="Arial" w:cs="Arial"/>
        </w:rPr>
      </w:pPr>
      <w:r w:rsidRPr="00202525">
        <w:rPr>
          <w:rFonts w:ascii="Arial" w:hAnsi="Arial" w:cs="Arial"/>
        </w:rPr>
        <w:t>Detailní statistiky ČSÚ</w:t>
      </w:r>
      <w:r w:rsidR="00202525" w:rsidRPr="00202525">
        <w:rPr>
          <w:rFonts w:ascii="Arial" w:hAnsi="Arial" w:cs="Arial"/>
        </w:rPr>
        <w:t xml:space="preserve"> o realizovaných cenách nových bytů v Praze </w:t>
      </w:r>
      <w:r w:rsidRPr="00202525">
        <w:rPr>
          <w:rFonts w:ascii="Arial" w:hAnsi="Arial" w:cs="Arial"/>
        </w:rPr>
        <w:t xml:space="preserve">je možné stáhnout zde: </w:t>
      </w:r>
      <w:hyperlink r:id="rId8" w:history="1">
        <w:r w:rsidR="00202525" w:rsidRPr="00202525">
          <w:rPr>
            <w:rStyle w:val="Hypertextovodkaz"/>
            <w:rFonts w:ascii="Arial" w:hAnsi="Arial" w:cs="Arial"/>
          </w:rPr>
          <w:t>https://www.czso.cz/csu/czso/indexy-realizovanych-cen-bytu-2-ctvrtleti-2015</w:t>
        </w:r>
      </w:hyperlink>
      <w:r w:rsidRPr="00202525">
        <w:rPr>
          <w:rFonts w:ascii="Arial" w:hAnsi="Arial" w:cs="Arial"/>
        </w:rPr>
        <w:t xml:space="preserve">. </w:t>
      </w:r>
    </w:p>
    <w:p w:rsidR="00A7197A" w:rsidRDefault="00A7197A" w:rsidP="00787594">
      <w:pPr>
        <w:spacing w:after="0"/>
        <w:jc w:val="both"/>
        <w:rPr>
          <w:rFonts w:ascii="Arial" w:hAnsi="Arial" w:cs="Arial"/>
        </w:rPr>
      </w:pPr>
    </w:p>
    <w:p w:rsidR="00155FBC" w:rsidRDefault="00155FBC" w:rsidP="00787594">
      <w:pPr>
        <w:spacing w:after="0"/>
        <w:jc w:val="both"/>
        <w:rPr>
          <w:rFonts w:ascii="Arial" w:hAnsi="Arial" w:cs="Arial"/>
        </w:rPr>
      </w:pPr>
    </w:p>
    <w:p w:rsidR="004F193B" w:rsidRDefault="004F193B" w:rsidP="00787594">
      <w:pPr>
        <w:spacing w:after="0"/>
        <w:jc w:val="both"/>
        <w:rPr>
          <w:rFonts w:ascii="Arial" w:hAnsi="Arial" w:cs="Arial"/>
        </w:rPr>
      </w:pPr>
    </w:p>
    <w:p w:rsidR="004F193B" w:rsidRDefault="004F193B" w:rsidP="00787594">
      <w:pPr>
        <w:spacing w:after="0"/>
        <w:jc w:val="both"/>
        <w:rPr>
          <w:rFonts w:ascii="Arial" w:hAnsi="Arial" w:cs="Arial"/>
        </w:rPr>
      </w:pPr>
    </w:p>
    <w:p w:rsidR="004F193B" w:rsidRDefault="004F193B" w:rsidP="00787594">
      <w:pPr>
        <w:spacing w:after="0"/>
        <w:jc w:val="both"/>
        <w:rPr>
          <w:rFonts w:ascii="Arial" w:hAnsi="Arial" w:cs="Arial"/>
        </w:rPr>
      </w:pPr>
    </w:p>
    <w:p w:rsidR="004F193B" w:rsidRDefault="004F193B" w:rsidP="00787594">
      <w:pPr>
        <w:spacing w:after="0"/>
        <w:jc w:val="both"/>
        <w:rPr>
          <w:rFonts w:ascii="Arial" w:hAnsi="Arial" w:cs="Arial"/>
        </w:rPr>
      </w:pPr>
    </w:p>
    <w:p w:rsidR="004F193B" w:rsidRDefault="004F193B" w:rsidP="00787594">
      <w:pPr>
        <w:spacing w:after="0"/>
        <w:jc w:val="both"/>
        <w:rPr>
          <w:rFonts w:ascii="Arial" w:hAnsi="Arial" w:cs="Arial"/>
        </w:rPr>
      </w:pPr>
    </w:p>
    <w:p w:rsidR="004F193B" w:rsidRDefault="004F193B" w:rsidP="00787594">
      <w:pPr>
        <w:spacing w:after="0"/>
        <w:jc w:val="both"/>
        <w:rPr>
          <w:rFonts w:ascii="Arial" w:hAnsi="Arial" w:cs="Arial"/>
        </w:rPr>
      </w:pPr>
    </w:p>
    <w:p w:rsidR="00EA73D1" w:rsidRDefault="00EA73D1" w:rsidP="00787594">
      <w:pPr>
        <w:spacing w:after="0"/>
        <w:jc w:val="both"/>
        <w:rPr>
          <w:rFonts w:ascii="Arial" w:hAnsi="Arial" w:cs="Arial"/>
        </w:rPr>
      </w:pPr>
    </w:p>
    <w:p w:rsidR="004F193B" w:rsidRDefault="004F193B" w:rsidP="00787594">
      <w:pPr>
        <w:spacing w:after="0"/>
        <w:jc w:val="both"/>
        <w:rPr>
          <w:rFonts w:ascii="Arial" w:hAnsi="Arial" w:cs="Arial"/>
        </w:rPr>
      </w:pPr>
    </w:p>
    <w:p w:rsidR="00EA73D1" w:rsidRDefault="00EA73D1" w:rsidP="00787594">
      <w:pPr>
        <w:spacing w:after="0"/>
        <w:jc w:val="both"/>
        <w:rPr>
          <w:rFonts w:ascii="Arial" w:hAnsi="Arial" w:cs="Arial"/>
        </w:rPr>
      </w:pPr>
    </w:p>
    <w:p w:rsidR="00A57EB6" w:rsidRDefault="00A57EB6" w:rsidP="00787594">
      <w:pPr>
        <w:spacing w:after="0"/>
        <w:jc w:val="both"/>
        <w:rPr>
          <w:rFonts w:ascii="Arial" w:hAnsi="Arial" w:cs="Arial"/>
        </w:rPr>
      </w:pPr>
    </w:p>
    <w:p w:rsidR="00A57EB6" w:rsidRDefault="00A57EB6" w:rsidP="00787594">
      <w:pPr>
        <w:spacing w:after="0"/>
        <w:jc w:val="both"/>
        <w:rPr>
          <w:rFonts w:ascii="Arial" w:hAnsi="Arial" w:cs="Arial"/>
        </w:rPr>
      </w:pPr>
    </w:p>
    <w:p w:rsidR="00A57EB6" w:rsidRDefault="00A57EB6" w:rsidP="00787594">
      <w:pPr>
        <w:spacing w:after="0"/>
        <w:jc w:val="both"/>
        <w:rPr>
          <w:rFonts w:ascii="Arial" w:hAnsi="Arial" w:cs="Arial"/>
        </w:rPr>
      </w:pPr>
    </w:p>
    <w:p w:rsidR="00EA73D1" w:rsidRDefault="00EA73D1" w:rsidP="00787594">
      <w:pPr>
        <w:spacing w:after="0"/>
        <w:jc w:val="both"/>
        <w:rPr>
          <w:rFonts w:ascii="Arial" w:hAnsi="Arial" w:cs="Arial"/>
        </w:rPr>
      </w:pPr>
    </w:p>
    <w:p w:rsidR="004F193B" w:rsidRDefault="004F193B" w:rsidP="00787594">
      <w:pPr>
        <w:spacing w:after="0"/>
        <w:jc w:val="both"/>
        <w:rPr>
          <w:rFonts w:ascii="Arial" w:hAnsi="Arial" w:cs="Arial"/>
        </w:rPr>
      </w:pPr>
    </w:p>
    <w:p w:rsidR="006D3EB8" w:rsidRDefault="006D3EB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Potvrzuje to i statistika prestižního mezinárodního magazínu CIJ (Construction &amp; Investment Journal),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>další pozemky a brownfield</w:t>
      </w:r>
      <w:r w:rsidR="00C607A2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A73D1">
      <w:headerReference w:type="default" r:id="rId13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93" w:rsidRDefault="006F3D93" w:rsidP="00655B14">
      <w:pPr>
        <w:spacing w:after="0" w:line="240" w:lineRule="auto"/>
      </w:pPr>
      <w:r>
        <w:separator/>
      </w:r>
    </w:p>
  </w:endnote>
  <w:endnote w:type="continuationSeparator" w:id="0">
    <w:p w:rsidR="006F3D93" w:rsidRDefault="006F3D93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93" w:rsidRDefault="006F3D93" w:rsidP="00655B14">
      <w:pPr>
        <w:spacing w:after="0" w:line="240" w:lineRule="auto"/>
      </w:pPr>
      <w:r>
        <w:separator/>
      </w:r>
    </w:p>
  </w:footnote>
  <w:footnote w:type="continuationSeparator" w:id="0">
    <w:p w:rsidR="006F3D93" w:rsidRDefault="006F3D93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96F3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525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20252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14</w:t>
    </w:r>
    <w:r w:rsidR="00633318">
      <w:rPr>
        <w:color w:val="17365D"/>
        <w:sz w:val="30"/>
        <w:szCs w:val="30"/>
      </w:rPr>
      <w:t>.9</w:t>
    </w:r>
    <w:r w:rsidR="00655B14">
      <w:rPr>
        <w:color w:val="17365D"/>
        <w:sz w:val="30"/>
        <w:szCs w:val="30"/>
      </w:rPr>
      <w:t>.2015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4A0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E785D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2525"/>
    <w:rsid w:val="002039FC"/>
    <w:rsid w:val="0021271C"/>
    <w:rsid w:val="00214B9A"/>
    <w:rsid w:val="0022029B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1394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718C"/>
    <w:rsid w:val="004E48FD"/>
    <w:rsid w:val="004E53EE"/>
    <w:rsid w:val="004F193B"/>
    <w:rsid w:val="004F4589"/>
    <w:rsid w:val="0050068F"/>
    <w:rsid w:val="005063E2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CA4"/>
    <w:rsid w:val="006362FC"/>
    <w:rsid w:val="006474BF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6F3D93"/>
    <w:rsid w:val="006F7D0B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13F8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1100"/>
    <w:rsid w:val="007A405E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49A2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57EB6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3A35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51C0E"/>
    <w:rsid w:val="00E529CA"/>
    <w:rsid w:val="00E652A9"/>
    <w:rsid w:val="00E672CE"/>
    <w:rsid w:val="00E6746A"/>
    <w:rsid w:val="00E741CF"/>
    <w:rsid w:val="00E830CF"/>
    <w:rsid w:val="00E875C9"/>
    <w:rsid w:val="00E97083"/>
    <w:rsid w:val="00EA5CEE"/>
    <w:rsid w:val="00EA73D1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D33A6-0287-46B2-952C-707C3157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realizovanych-cen-bytu-2-ctvrtleti-20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36D2-C845-4DAF-B6AE-8D2D571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30</cp:revision>
  <cp:lastPrinted>2015-08-31T15:30:00Z</cp:lastPrinted>
  <dcterms:created xsi:type="dcterms:W3CDTF">2015-08-24T14:36:00Z</dcterms:created>
  <dcterms:modified xsi:type="dcterms:W3CDTF">2015-09-14T13:55:00Z</dcterms:modified>
</cp:coreProperties>
</file>