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DA" w:rsidRPr="00655B14" w:rsidRDefault="003E4FDA" w:rsidP="00A75761">
      <w:pPr>
        <w:spacing w:after="0" w:line="264" w:lineRule="auto"/>
        <w:rPr>
          <w:rFonts w:ascii="Arial Black" w:hAnsi="Arial Black" w:cs="Arial"/>
          <w:b/>
          <w:sz w:val="28"/>
          <w:szCs w:val="28"/>
        </w:rPr>
      </w:pPr>
    </w:p>
    <w:p w:rsidR="003E4FDA" w:rsidRPr="00A01A93" w:rsidRDefault="00B85D8C" w:rsidP="00651991">
      <w:pPr>
        <w:spacing w:after="0"/>
        <w:rPr>
          <w:rFonts w:ascii="Arial Black" w:hAnsi="Arial Black"/>
          <w:color w:val="000000" w:themeColor="text1"/>
          <w:sz w:val="34"/>
          <w:szCs w:val="34"/>
        </w:rPr>
      </w:pPr>
      <w:r>
        <w:rPr>
          <w:rFonts w:ascii="Arial Black" w:hAnsi="Arial Black"/>
          <w:color w:val="000000" w:themeColor="text1"/>
          <w:sz w:val="34"/>
          <w:szCs w:val="34"/>
        </w:rPr>
        <w:t>Kupující</w:t>
      </w:r>
      <w:r w:rsidR="00A01A93" w:rsidRPr="00A01A93">
        <w:rPr>
          <w:rFonts w:ascii="Arial Black" w:hAnsi="Arial Black"/>
          <w:color w:val="000000" w:themeColor="text1"/>
          <w:sz w:val="34"/>
          <w:szCs w:val="34"/>
        </w:rPr>
        <w:t xml:space="preserve"> </w:t>
      </w:r>
      <w:r w:rsidR="001B7358" w:rsidRPr="00A01A93">
        <w:rPr>
          <w:rFonts w:ascii="Arial Black" w:hAnsi="Arial Black"/>
          <w:color w:val="000000" w:themeColor="text1"/>
          <w:sz w:val="34"/>
          <w:szCs w:val="34"/>
        </w:rPr>
        <w:t xml:space="preserve">nových bytů </w:t>
      </w:r>
      <w:r w:rsidR="00A01A93">
        <w:rPr>
          <w:rFonts w:ascii="Arial Black" w:hAnsi="Arial Black"/>
          <w:color w:val="000000" w:themeColor="text1"/>
          <w:sz w:val="34"/>
          <w:szCs w:val="34"/>
        </w:rPr>
        <w:t>by v </w:t>
      </w:r>
      <w:r w:rsidR="00EA5CEE">
        <w:rPr>
          <w:rFonts w:ascii="Arial Black" w:hAnsi="Arial Black"/>
          <w:color w:val="000000" w:themeColor="text1"/>
          <w:sz w:val="34"/>
          <w:szCs w:val="34"/>
        </w:rPr>
        <w:t>rezidenčních</w:t>
      </w:r>
      <w:r w:rsidR="00A01A93">
        <w:rPr>
          <w:rFonts w:ascii="Arial Black" w:hAnsi="Arial Black"/>
          <w:color w:val="000000" w:themeColor="text1"/>
          <w:sz w:val="34"/>
          <w:szCs w:val="34"/>
        </w:rPr>
        <w:t xml:space="preserve"> </w:t>
      </w:r>
      <w:r w:rsidR="00EA5CEE">
        <w:rPr>
          <w:rFonts w:ascii="Arial Black" w:hAnsi="Arial Black"/>
          <w:color w:val="000000" w:themeColor="text1"/>
          <w:sz w:val="34"/>
          <w:szCs w:val="34"/>
        </w:rPr>
        <w:br/>
      </w:r>
      <w:r w:rsidR="00A01A93">
        <w:rPr>
          <w:rFonts w:ascii="Arial Black" w:hAnsi="Arial Black"/>
          <w:color w:val="000000" w:themeColor="text1"/>
          <w:sz w:val="34"/>
          <w:szCs w:val="34"/>
        </w:rPr>
        <w:t xml:space="preserve">projektech </w:t>
      </w:r>
      <w:r w:rsidR="004267CA" w:rsidRPr="00A01A93">
        <w:rPr>
          <w:rFonts w:ascii="Arial Black" w:hAnsi="Arial Black"/>
          <w:color w:val="000000" w:themeColor="text1"/>
          <w:sz w:val="34"/>
          <w:szCs w:val="34"/>
        </w:rPr>
        <w:t xml:space="preserve">uvítali obchody a </w:t>
      </w:r>
      <w:r w:rsidR="00A01A93" w:rsidRPr="00A01A93">
        <w:rPr>
          <w:rFonts w:ascii="Arial Black" w:hAnsi="Arial Black"/>
          <w:color w:val="000000" w:themeColor="text1"/>
          <w:sz w:val="34"/>
          <w:szCs w:val="34"/>
        </w:rPr>
        <w:t xml:space="preserve">nerušící </w:t>
      </w:r>
      <w:r w:rsidR="004267CA" w:rsidRPr="00A01A93">
        <w:rPr>
          <w:rFonts w:ascii="Arial Black" w:hAnsi="Arial Black"/>
          <w:color w:val="000000" w:themeColor="text1"/>
          <w:sz w:val="34"/>
          <w:szCs w:val="34"/>
        </w:rPr>
        <w:t xml:space="preserve">služby, </w:t>
      </w:r>
      <w:r w:rsidR="00EA5CEE">
        <w:rPr>
          <w:rFonts w:ascii="Arial Black" w:hAnsi="Arial Black"/>
          <w:color w:val="000000" w:themeColor="text1"/>
          <w:sz w:val="34"/>
          <w:szCs w:val="34"/>
        </w:rPr>
        <w:br/>
      </w:r>
      <w:r w:rsidR="001B7358" w:rsidRPr="00A01A93">
        <w:rPr>
          <w:rFonts w:ascii="Arial Black" w:hAnsi="Arial Black"/>
          <w:color w:val="000000" w:themeColor="text1"/>
          <w:sz w:val="34"/>
          <w:szCs w:val="34"/>
        </w:rPr>
        <w:t xml:space="preserve">ukázal </w:t>
      </w:r>
      <w:bookmarkStart w:id="0" w:name="_GoBack"/>
      <w:bookmarkEnd w:id="0"/>
      <w:r w:rsidR="001B7358" w:rsidRPr="00A01A93">
        <w:rPr>
          <w:rFonts w:ascii="Arial Black" w:hAnsi="Arial Black"/>
          <w:color w:val="000000" w:themeColor="text1"/>
          <w:sz w:val="34"/>
          <w:szCs w:val="34"/>
        </w:rPr>
        <w:t>průzkum CENTRAL GROUP</w:t>
      </w:r>
    </w:p>
    <w:p w:rsidR="00FF22D6" w:rsidRPr="00655B14" w:rsidRDefault="00FF22D6" w:rsidP="00A75761">
      <w:pPr>
        <w:spacing w:after="0" w:line="264" w:lineRule="auto"/>
        <w:rPr>
          <w:rFonts w:ascii="Arial Black" w:hAnsi="Arial Black"/>
          <w:color w:val="000000" w:themeColor="text1"/>
          <w:sz w:val="28"/>
          <w:szCs w:val="28"/>
        </w:rPr>
      </w:pPr>
    </w:p>
    <w:p w:rsidR="00D46859" w:rsidRDefault="00B85D8C" w:rsidP="00BC548E">
      <w:pPr>
        <w:spacing w:after="0"/>
        <w:contextualSpacing/>
        <w:jc w:val="both"/>
        <w:rPr>
          <w:rFonts w:ascii="Arial" w:hAnsi="Arial" w:cs="Arial"/>
          <w:b/>
          <w:sz w:val="23"/>
          <w:szCs w:val="23"/>
          <w:lang w:eastAsia="cs-CZ"/>
        </w:rPr>
      </w:pPr>
      <w:proofErr w:type="gramStart"/>
      <w:r>
        <w:rPr>
          <w:rFonts w:ascii="Arial" w:hAnsi="Arial" w:cs="Arial"/>
          <w:i/>
          <w:sz w:val="23"/>
          <w:szCs w:val="23"/>
          <w:lang w:eastAsia="cs-CZ"/>
        </w:rPr>
        <w:t>22</w:t>
      </w:r>
      <w:r w:rsidR="00655B14">
        <w:rPr>
          <w:rFonts w:ascii="Arial" w:hAnsi="Arial" w:cs="Arial"/>
          <w:i/>
          <w:sz w:val="23"/>
          <w:szCs w:val="23"/>
          <w:lang w:eastAsia="cs-CZ"/>
        </w:rPr>
        <w:t>.7</w:t>
      </w:r>
      <w:r w:rsidR="0093017D">
        <w:rPr>
          <w:rFonts w:ascii="Arial" w:hAnsi="Arial" w:cs="Arial"/>
          <w:i/>
          <w:sz w:val="23"/>
          <w:szCs w:val="23"/>
          <w:lang w:eastAsia="cs-CZ"/>
        </w:rPr>
        <w:t>.</w:t>
      </w:r>
      <w:r w:rsidR="00ED31C9" w:rsidRPr="00CA489A">
        <w:rPr>
          <w:rFonts w:ascii="Arial" w:hAnsi="Arial" w:cs="Arial"/>
          <w:i/>
          <w:sz w:val="23"/>
          <w:szCs w:val="23"/>
          <w:lang w:eastAsia="cs-CZ"/>
        </w:rPr>
        <w:t>2015</w:t>
      </w:r>
      <w:proofErr w:type="gramEnd"/>
      <w:r w:rsidR="002E04AA" w:rsidRPr="00CA489A">
        <w:rPr>
          <w:rFonts w:ascii="Arial" w:hAnsi="Arial" w:cs="Arial"/>
          <w:i/>
          <w:sz w:val="23"/>
          <w:szCs w:val="23"/>
          <w:lang w:eastAsia="cs-CZ"/>
        </w:rPr>
        <w:t>, Praha –</w:t>
      </w:r>
      <w:r w:rsidR="0036769C" w:rsidRPr="00CA489A">
        <w:rPr>
          <w:rFonts w:ascii="Arial" w:hAnsi="Arial" w:cs="Arial"/>
          <w:i/>
          <w:sz w:val="23"/>
          <w:szCs w:val="23"/>
          <w:lang w:eastAsia="cs-CZ"/>
        </w:rPr>
        <w:t xml:space="preserve"> </w:t>
      </w:r>
      <w:r w:rsidR="004267CA">
        <w:rPr>
          <w:rFonts w:ascii="Arial" w:hAnsi="Arial" w:cs="Arial"/>
          <w:b/>
          <w:sz w:val="23"/>
          <w:szCs w:val="23"/>
          <w:lang w:eastAsia="cs-CZ"/>
        </w:rPr>
        <w:t>Moderní rezidenční</w:t>
      </w:r>
      <w:r w:rsidR="00490FEF">
        <w:rPr>
          <w:rFonts w:ascii="Arial" w:hAnsi="Arial" w:cs="Arial"/>
          <w:b/>
          <w:sz w:val="23"/>
          <w:szCs w:val="23"/>
          <w:lang w:eastAsia="cs-CZ"/>
        </w:rPr>
        <w:t xml:space="preserve"> areály s</w:t>
      </w:r>
      <w:r w:rsidR="00705B5F">
        <w:rPr>
          <w:rFonts w:ascii="Arial" w:hAnsi="Arial" w:cs="Arial"/>
          <w:b/>
          <w:sz w:val="23"/>
          <w:szCs w:val="23"/>
          <w:lang w:eastAsia="cs-CZ"/>
        </w:rPr>
        <w:t xml:space="preserve"> občanskou vybaveností</w:t>
      </w:r>
      <w:r w:rsidR="00490FEF">
        <w:rPr>
          <w:rFonts w:ascii="Arial" w:hAnsi="Arial" w:cs="Arial"/>
          <w:b/>
          <w:sz w:val="23"/>
          <w:szCs w:val="23"/>
          <w:lang w:eastAsia="cs-CZ"/>
        </w:rPr>
        <w:t xml:space="preserve"> v podobě obchodů, restaurací nebo </w:t>
      </w:r>
      <w:r w:rsidR="00655B14">
        <w:rPr>
          <w:rFonts w:ascii="Arial" w:hAnsi="Arial" w:cs="Arial"/>
          <w:b/>
          <w:sz w:val="23"/>
          <w:szCs w:val="23"/>
          <w:lang w:eastAsia="cs-CZ"/>
        </w:rPr>
        <w:t xml:space="preserve">reprezentativních </w:t>
      </w:r>
      <w:r w:rsidR="004267CA">
        <w:rPr>
          <w:rFonts w:ascii="Arial" w:hAnsi="Arial" w:cs="Arial"/>
          <w:b/>
          <w:sz w:val="23"/>
          <w:szCs w:val="23"/>
          <w:lang w:eastAsia="cs-CZ"/>
        </w:rPr>
        <w:t xml:space="preserve">nerušících </w:t>
      </w:r>
      <w:r w:rsidR="00705B5F">
        <w:rPr>
          <w:rFonts w:ascii="Arial" w:hAnsi="Arial" w:cs="Arial"/>
          <w:b/>
          <w:sz w:val="23"/>
          <w:szCs w:val="23"/>
          <w:lang w:eastAsia="cs-CZ"/>
        </w:rPr>
        <w:t>služeb</w:t>
      </w:r>
      <w:r w:rsidR="00655B14">
        <w:rPr>
          <w:rFonts w:ascii="Arial" w:hAnsi="Arial" w:cs="Arial"/>
          <w:b/>
          <w:sz w:val="23"/>
          <w:szCs w:val="23"/>
          <w:lang w:eastAsia="cs-CZ"/>
        </w:rPr>
        <w:t xml:space="preserve"> </w:t>
      </w:r>
      <w:r w:rsidR="004267CA">
        <w:rPr>
          <w:rFonts w:ascii="Arial" w:hAnsi="Arial" w:cs="Arial"/>
          <w:b/>
          <w:sz w:val="23"/>
          <w:szCs w:val="23"/>
          <w:lang w:eastAsia="cs-CZ"/>
        </w:rPr>
        <w:t>v</w:t>
      </w:r>
      <w:r w:rsidR="00655B14">
        <w:rPr>
          <w:rFonts w:ascii="Arial" w:hAnsi="Arial" w:cs="Arial"/>
          <w:b/>
          <w:sz w:val="23"/>
          <w:szCs w:val="23"/>
          <w:lang w:eastAsia="cs-CZ"/>
        </w:rPr>
        <w:t> </w:t>
      </w:r>
      <w:r w:rsidR="004267CA">
        <w:rPr>
          <w:rFonts w:ascii="Arial" w:hAnsi="Arial" w:cs="Arial"/>
          <w:b/>
          <w:sz w:val="23"/>
          <w:szCs w:val="23"/>
          <w:lang w:eastAsia="cs-CZ"/>
        </w:rPr>
        <w:t>p</w:t>
      </w:r>
      <w:r w:rsidR="00655B14">
        <w:rPr>
          <w:rFonts w:ascii="Arial" w:hAnsi="Arial" w:cs="Arial"/>
          <w:b/>
          <w:sz w:val="23"/>
          <w:szCs w:val="23"/>
          <w:lang w:eastAsia="cs-CZ"/>
        </w:rPr>
        <w:t xml:space="preserve">arterech </w:t>
      </w:r>
      <w:r w:rsidR="004267CA">
        <w:rPr>
          <w:rFonts w:ascii="Arial" w:hAnsi="Arial" w:cs="Arial"/>
          <w:b/>
          <w:sz w:val="23"/>
          <w:szCs w:val="23"/>
          <w:lang w:eastAsia="cs-CZ"/>
        </w:rPr>
        <w:t>bytových domů</w:t>
      </w:r>
      <w:r w:rsidR="00705B5F">
        <w:rPr>
          <w:rFonts w:ascii="Arial" w:hAnsi="Arial" w:cs="Arial"/>
          <w:b/>
          <w:sz w:val="23"/>
          <w:szCs w:val="23"/>
          <w:lang w:eastAsia="cs-CZ"/>
        </w:rPr>
        <w:t xml:space="preserve">. </w:t>
      </w:r>
      <w:r w:rsidR="004267CA">
        <w:rPr>
          <w:rFonts w:ascii="Arial" w:hAnsi="Arial" w:cs="Arial"/>
          <w:b/>
          <w:sz w:val="23"/>
          <w:szCs w:val="23"/>
          <w:lang w:eastAsia="cs-CZ"/>
        </w:rPr>
        <w:t xml:space="preserve">Tak zní preference většiny kupujících nových bytů, kteří se zúčastnili ankety </w:t>
      </w:r>
      <w:r w:rsidR="002E128D">
        <w:rPr>
          <w:rFonts w:ascii="Arial" w:hAnsi="Arial" w:cs="Arial"/>
          <w:b/>
          <w:sz w:val="23"/>
          <w:szCs w:val="23"/>
          <w:lang w:eastAsia="cs-CZ"/>
        </w:rPr>
        <w:t>největšího rezidenčního developera</w:t>
      </w:r>
      <w:r w:rsidR="004267CA">
        <w:rPr>
          <w:rFonts w:ascii="Arial" w:hAnsi="Arial" w:cs="Arial"/>
          <w:b/>
          <w:sz w:val="23"/>
          <w:szCs w:val="23"/>
          <w:lang w:eastAsia="cs-CZ"/>
        </w:rPr>
        <w:t xml:space="preserve"> CENTRAL GROUP zaměřené na občanskou vybavenost </w:t>
      </w:r>
      <w:r w:rsidR="002E128D">
        <w:rPr>
          <w:rFonts w:ascii="Arial" w:hAnsi="Arial" w:cs="Arial"/>
          <w:b/>
          <w:sz w:val="23"/>
          <w:szCs w:val="23"/>
          <w:lang w:eastAsia="cs-CZ"/>
        </w:rPr>
        <w:t>nových projektů</w:t>
      </w:r>
      <w:r w:rsidR="004267CA">
        <w:rPr>
          <w:rFonts w:ascii="Arial" w:hAnsi="Arial" w:cs="Arial"/>
          <w:b/>
          <w:sz w:val="23"/>
          <w:szCs w:val="23"/>
          <w:lang w:eastAsia="cs-CZ"/>
        </w:rPr>
        <w:t xml:space="preserve">. </w:t>
      </w:r>
    </w:p>
    <w:p w:rsidR="00655B14" w:rsidRDefault="00655B14" w:rsidP="00F92C0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01A93" w:rsidRDefault="00655B14" w:rsidP="00F92C0A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Na otázky formou elektronického formuláře odpovědělo celkem 517 respondentů z náhodně vybraného vzorku více než 5000 klientů, kteří u CENTRAL GROUP v minulosti zakoupili alespoň jeden nový byt. Z odpovědí </w:t>
      </w:r>
      <w:r w:rsidR="00A01A93">
        <w:rPr>
          <w:rFonts w:ascii="Arial" w:hAnsi="Arial" w:cs="Arial"/>
          <w:lang w:eastAsia="cs-CZ"/>
        </w:rPr>
        <w:t xml:space="preserve">je </w:t>
      </w:r>
      <w:r>
        <w:rPr>
          <w:rFonts w:ascii="Arial" w:hAnsi="Arial" w:cs="Arial"/>
          <w:lang w:eastAsia="cs-CZ"/>
        </w:rPr>
        <w:t xml:space="preserve">patrné, že obyvatelé nových bytových areálů si ve svém </w:t>
      </w:r>
      <w:r w:rsidR="00A01A93">
        <w:rPr>
          <w:rFonts w:ascii="Arial" w:hAnsi="Arial" w:cs="Arial"/>
          <w:lang w:eastAsia="cs-CZ"/>
        </w:rPr>
        <w:t xml:space="preserve">nejbližším </w:t>
      </w:r>
      <w:r>
        <w:rPr>
          <w:rFonts w:ascii="Arial" w:hAnsi="Arial" w:cs="Arial"/>
          <w:lang w:eastAsia="cs-CZ"/>
        </w:rPr>
        <w:t>okolí přejí praktické, ale zároveň reprezentativní služby, které nebudou rušit</w:t>
      </w:r>
      <w:r w:rsidR="00A01A93">
        <w:rPr>
          <w:rFonts w:ascii="Arial" w:hAnsi="Arial" w:cs="Arial"/>
          <w:lang w:eastAsia="cs-CZ"/>
        </w:rPr>
        <w:t xml:space="preserve"> jejich klidné bydlení</w:t>
      </w:r>
      <w:r>
        <w:rPr>
          <w:rFonts w:ascii="Arial" w:hAnsi="Arial" w:cs="Arial"/>
          <w:lang w:eastAsia="cs-CZ"/>
        </w:rPr>
        <w:t xml:space="preserve">. </w:t>
      </w:r>
      <w:r w:rsidR="00A01A93">
        <w:rPr>
          <w:rFonts w:ascii="Arial" w:hAnsi="Arial" w:cs="Arial"/>
          <w:lang w:eastAsia="cs-CZ"/>
        </w:rPr>
        <w:t>Více než 57 % respondentů na přímou otázku odpovědělo, že by ve svém bytovém areálu uvítali zřízení komerčních prostor</w:t>
      </w:r>
      <w:r w:rsidR="00B85D8C">
        <w:rPr>
          <w:rFonts w:ascii="Arial" w:hAnsi="Arial" w:cs="Arial"/>
          <w:lang w:eastAsia="cs-CZ"/>
        </w:rPr>
        <w:t>ů</w:t>
      </w:r>
      <w:r w:rsidR="00A01A93">
        <w:rPr>
          <w:rFonts w:ascii="Arial" w:hAnsi="Arial" w:cs="Arial"/>
          <w:lang w:eastAsia="cs-CZ"/>
        </w:rPr>
        <w:t xml:space="preserve"> pro obchody a služby. </w:t>
      </w:r>
    </w:p>
    <w:p w:rsidR="00A01A93" w:rsidRDefault="00A01A93" w:rsidP="00F92C0A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F92C0A" w:rsidRPr="00F92C0A" w:rsidRDefault="00F92C0A" w:rsidP="00F92C0A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  <w:r w:rsidRPr="00F92C0A">
        <w:rPr>
          <w:rFonts w:ascii="Arial" w:hAnsi="Arial" w:cs="Arial"/>
          <w:i/>
          <w:lang w:eastAsia="cs-CZ"/>
        </w:rPr>
        <w:t>„Osobně mě ten</w:t>
      </w:r>
      <w:r>
        <w:rPr>
          <w:rFonts w:ascii="Arial" w:hAnsi="Arial" w:cs="Arial"/>
          <w:i/>
          <w:lang w:eastAsia="cs-CZ"/>
        </w:rPr>
        <w:t xml:space="preserve">to výsledek vůbec nepřekvapuje. </w:t>
      </w:r>
      <w:r w:rsidRPr="00F92C0A">
        <w:rPr>
          <w:rFonts w:ascii="Arial" w:hAnsi="Arial" w:cs="Arial"/>
          <w:i/>
          <w:lang w:eastAsia="cs-CZ"/>
        </w:rPr>
        <w:t xml:space="preserve">Již dříve jsme v našich velkých bytových </w:t>
      </w:r>
      <w:r w:rsidR="00980CE7">
        <w:rPr>
          <w:rFonts w:ascii="Arial" w:hAnsi="Arial" w:cs="Arial"/>
          <w:i/>
          <w:lang w:eastAsia="cs-CZ"/>
        </w:rPr>
        <w:t>projektech</w:t>
      </w:r>
      <w:r w:rsidRPr="00F92C0A">
        <w:rPr>
          <w:rFonts w:ascii="Arial" w:hAnsi="Arial" w:cs="Arial"/>
          <w:i/>
          <w:lang w:eastAsia="cs-CZ"/>
        </w:rPr>
        <w:t xml:space="preserve"> automaticky počítali i s komerčními prostory vhodně doplňujícími občanskou vybavenost</w:t>
      </w:r>
      <w:r w:rsidR="00980CE7">
        <w:rPr>
          <w:rFonts w:ascii="Arial" w:hAnsi="Arial" w:cs="Arial"/>
          <w:i/>
          <w:lang w:eastAsia="cs-CZ"/>
        </w:rPr>
        <w:t xml:space="preserve"> lokality</w:t>
      </w:r>
      <w:r w:rsidRPr="00F92C0A">
        <w:rPr>
          <w:rFonts w:ascii="Arial" w:hAnsi="Arial" w:cs="Arial"/>
          <w:i/>
          <w:lang w:eastAsia="cs-CZ"/>
        </w:rPr>
        <w:t xml:space="preserve">. Ale myslím, že nyní půjde o stále častější </w:t>
      </w:r>
      <w:r w:rsidR="00655B14">
        <w:rPr>
          <w:rFonts w:ascii="Arial" w:hAnsi="Arial" w:cs="Arial"/>
          <w:i/>
          <w:lang w:eastAsia="cs-CZ"/>
        </w:rPr>
        <w:t>praxi</w:t>
      </w:r>
      <w:r w:rsidRPr="00F92C0A">
        <w:rPr>
          <w:rFonts w:ascii="Arial" w:hAnsi="Arial" w:cs="Arial"/>
          <w:i/>
          <w:lang w:eastAsia="cs-CZ"/>
        </w:rPr>
        <w:t>,“</w:t>
      </w:r>
      <w:r>
        <w:rPr>
          <w:rFonts w:ascii="Arial" w:hAnsi="Arial" w:cs="Arial"/>
          <w:lang w:eastAsia="cs-CZ"/>
        </w:rPr>
        <w:t xml:space="preserve"> říká Dušan Kunovský, předseda představenstva CENTRAL GROUP a dodává: </w:t>
      </w:r>
      <w:r w:rsidRPr="00F92C0A">
        <w:rPr>
          <w:rFonts w:ascii="Arial" w:hAnsi="Arial" w:cs="Arial"/>
          <w:i/>
          <w:lang w:eastAsia="cs-CZ"/>
        </w:rPr>
        <w:t>„Po mnoha letech vývoje by se již čeští developeři měli postupně vracet k tradičním hodnotám architektury a</w:t>
      </w:r>
      <w:r w:rsidR="00A01A93">
        <w:rPr>
          <w:rFonts w:ascii="Arial" w:hAnsi="Arial" w:cs="Arial"/>
          <w:i/>
          <w:lang w:eastAsia="cs-CZ"/>
        </w:rPr>
        <w:t xml:space="preserve"> plánování </w:t>
      </w:r>
      <w:r w:rsidRPr="00F92C0A">
        <w:rPr>
          <w:rFonts w:ascii="Arial" w:hAnsi="Arial" w:cs="Arial"/>
          <w:i/>
          <w:lang w:eastAsia="cs-CZ"/>
        </w:rPr>
        <w:t>městsk</w:t>
      </w:r>
      <w:r w:rsidR="00655B14">
        <w:rPr>
          <w:rFonts w:ascii="Arial" w:hAnsi="Arial" w:cs="Arial"/>
          <w:i/>
          <w:lang w:eastAsia="cs-CZ"/>
        </w:rPr>
        <w:t>ých celků</w:t>
      </w:r>
      <w:r w:rsidRPr="00F92C0A">
        <w:rPr>
          <w:rFonts w:ascii="Arial" w:hAnsi="Arial" w:cs="Arial"/>
          <w:i/>
          <w:lang w:eastAsia="cs-CZ"/>
        </w:rPr>
        <w:t>.</w:t>
      </w:r>
      <w:r>
        <w:rPr>
          <w:rFonts w:ascii="Arial" w:hAnsi="Arial" w:cs="Arial"/>
          <w:i/>
          <w:lang w:eastAsia="cs-CZ"/>
        </w:rPr>
        <w:t xml:space="preserve"> </w:t>
      </w:r>
      <w:r w:rsidRPr="00F92C0A">
        <w:rPr>
          <w:rFonts w:ascii="Arial" w:hAnsi="Arial" w:cs="Arial"/>
          <w:i/>
          <w:lang w:eastAsia="cs-CZ"/>
        </w:rPr>
        <w:t>Tedy ke kombinaci bydlení, nákupů, služeb</w:t>
      </w:r>
      <w:r w:rsidR="00655B14">
        <w:rPr>
          <w:rFonts w:ascii="Arial" w:hAnsi="Arial" w:cs="Arial"/>
          <w:i/>
          <w:lang w:eastAsia="cs-CZ"/>
        </w:rPr>
        <w:t>, gastronomie</w:t>
      </w:r>
      <w:r w:rsidRPr="00F92C0A">
        <w:rPr>
          <w:rFonts w:ascii="Arial" w:hAnsi="Arial" w:cs="Arial"/>
          <w:i/>
          <w:lang w:eastAsia="cs-CZ"/>
        </w:rPr>
        <w:t xml:space="preserve"> a relaxace na jednom místě. Jen tak lze rezidenční projekty oživit, zlidštit a zbavit je stigmatu pouhých nocleháren</w:t>
      </w:r>
      <w:r>
        <w:rPr>
          <w:rFonts w:ascii="Arial" w:hAnsi="Arial" w:cs="Arial"/>
          <w:i/>
          <w:lang w:eastAsia="cs-CZ"/>
        </w:rPr>
        <w:t>.“</w:t>
      </w:r>
    </w:p>
    <w:p w:rsidR="00F92C0A" w:rsidRPr="0090581E" w:rsidRDefault="00F92C0A" w:rsidP="00651991">
      <w:pPr>
        <w:spacing w:after="0"/>
        <w:contextualSpacing/>
        <w:jc w:val="both"/>
        <w:rPr>
          <w:rFonts w:ascii="Arial" w:hAnsi="Arial" w:cs="Arial"/>
          <w:sz w:val="18"/>
          <w:szCs w:val="18"/>
          <w:lang w:eastAsia="cs-CZ"/>
        </w:rPr>
      </w:pPr>
    </w:p>
    <w:p w:rsidR="0094452B" w:rsidRDefault="0090581E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Přes 60 %</w:t>
      </w:r>
      <w:r w:rsidR="0094452B">
        <w:rPr>
          <w:rFonts w:ascii="Arial" w:hAnsi="Arial" w:cs="Arial"/>
          <w:lang w:eastAsia="cs-CZ"/>
        </w:rPr>
        <w:t xml:space="preserve"> těch, kteří by si </w:t>
      </w:r>
      <w:r w:rsidR="00F92C0A">
        <w:rPr>
          <w:rFonts w:ascii="Arial" w:hAnsi="Arial" w:cs="Arial"/>
          <w:lang w:eastAsia="cs-CZ"/>
        </w:rPr>
        <w:t>obchodní</w:t>
      </w:r>
      <w:r w:rsidR="0094452B">
        <w:rPr>
          <w:rFonts w:ascii="Arial" w:hAnsi="Arial" w:cs="Arial"/>
          <w:lang w:eastAsia="cs-CZ"/>
        </w:rPr>
        <w:t xml:space="preserve"> prostory v bytovém areálu přáli, </w:t>
      </w:r>
      <w:r w:rsidR="00F92C0A">
        <w:rPr>
          <w:rFonts w:ascii="Arial" w:hAnsi="Arial" w:cs="Arial"/>
          <w:lang w:eastAsia="cs-CZ"/>
        </w:rPr>
        <w:t xml:space="preserve">by </w:t>
      </w:r>
      <w:r w:rsidR="00A01A93">
        <w:rPr>
          <w:rFonts w:ascii="Arial" w:hAnsi="Arial" w:cs="Arial"/>
          <w:lang w:eastAsia="cs-CZ"/>
        </w:rPr>
        <w:t>pak p</w:t>
      </w:r>
      <w:r w:rsidR="00F92C0A">
        <w:rPr>
          <w:rFonts w:ascii="Arial" w:hAnsi="Arial" w:cs="Arial"/>
          <w:lang w:eastAsia="cs-CZ"/>
        </w:rPr>
        <w:t xml:space="preserve">odle průzkumu </w:t>
      </w:r>
      <w:r>
        <w:rPr>
          <w:rFonts w:ascii="Arial" w:hAnsi="Arial" w:cs="Arial"/>
          <w:lang w:eastAsia="cs-CZ"/>
        </w:rPr>
        <w:t>dalo</w:t>
      </w:r>
      <w:r w:rsidR="00F92C0A">
        <w:rPr>
          <w:rFonts w:ascii="Arial" w:hAnsi="Arial" w:cs="Arial"/>
          <w:lang w:eastAsia="cs-CZ"/>
        </w:rPr>
        <w:t xml:space="preserve"> </w:t>
      </w:r>
      <w:r>
        <w:rPr>
          <w:rFonts w:ascii="Arial" w:hAnsi="Arial" w:cs="Arial"/>
          <w:lang w:eastAsia="cs-CZ"/>
        </w:rPr>
        <w:t xml:space="preserve">přednost </w:t>
      </w:r>
      <w:r w:rsidR="00F92C0A">
        <w:rPr>
          <w:rFonts w:ascii="Arial" w:hAnsi="Arial" w:cs="Arial"/>
          <w:lang w:eastAsia="cs-CZ"/>
        </w:rPr>
        <w:t>spíše menší</w:t>
      </w:r>
      <w:r>
        <w:rPr>
          <w:rFonts w:ascii="Arial" w:hAnsi="Arial" w:cs="Arial"/>
          <w:lang w:eastAsia="cs-CZ"/>
        </w:rPr>
        <w:t>m</w:t>
      </w:r>
      <w:r w:rsidR="00F92C0A">
        <w:rPr>
          <w:rFonts w:ascii="Arial" w:hAnsi="Arial" w:cs="Arial"/>
          <w:lang w:eastAsia="cs-CZ"/>
        </w:rPr>
        <w:t xml:space="preserve"> komerční</w:t>
      </w:r>
      <w:r>
        <w:rPr>
          <w:rFonts w:ascii="Arial" w:hAnsi="Arial" w:cs="Arial"/>
          <w:lang w:eastAsia="cs-CZ"/>
        </w:rPr>
        <w:t>m</w:t>
      </w:r>
      <w:r w:rsidR="00F92C0A">
        <w:rPr>
          <w:rFonts w:ascii="Arial" w:hAnsi="Arial" w:cs="Arial"/>
          <w:lang w:eastAsia="cs-CZ"/>
        </w:rPr>
        <w:t xml:space="preserve"> jednotk</w:t>
      </w:r>
      <w:r>
        <w:rPr>
          <w:rFonts w:ascii="Arial" w:hAnsi="Arial" w:cs="Arial"/>
          <w:lang w:eastAsia="cs-CZ"/>
        </w:rPr>
        <w:t>ám</w:t>
      </w:r>
      <w:r w:rsidR="00F92C0A">
        <w:rPr>
          <w:rFonts w:ascii="Arial" w:hAnsi="Arial" w:cs="Arial"/>
          <w:lang w:eastAsia="cs-CZ"/>
        </w:rPr>
        <w:t xml:space="preserve"> přímo v přízemí bytových domů než větší</w:t>
      </w:r>
      <w:r>
        <w:rPr>
          <w:rFonts w:ascii="Arial" w:hAnsi="Arial" w:cs="Arial"/>
          <w:lang w:eastAsia="cs-CZ"/>
        </w:rPr>
        <w:t>m</w:t>
      </w:r>
      <w:r w:rsidR="00F92C0A">
        <w:rPr>
          <w:rFonts w:ascii="Arial" w:hAnsi="Arial" w:cs="Arial"/>
          <w:lang w:eastAsia="cs-CZ"/>
        </w:rPr>
        <w:t xml:space="preserve"> obchodní</w:t>
      </w:r>
      <w:r>
        <w:rPr>
          <w:rFonts w:ascii="Arial" w:hAnsi="Arial" w:cs="Arial"/>
          <w:lang w:eastAsia="cs-CZ"/>
        </w:rPr>
        <w:t>m</w:t>
      </w:r>
      <w:r w:rsidR="00F92C0A">
        <w:rPr>
          <w:rFonts w:ascii="Arial" w:hAnsi="Arial" w:cs="Arial"/>
          <w:lang w:eastAsia="cs-CZ"/>
        </w:rPr>
        <w:t xml:space="preserve"> prostor</w:t>
      </w:r>
      <w:r>
        <w:rPr>
          <w:rFonts w:ascii="Arial" w:hAnsi="Arial" w:cs="Arial"/>
          <w:lang w:eastAsia="cs-CZ"/>
        </w:rPr>
        <w:t>ám</w:t>
      </w:r>
      <w:r w:rsidR="00F92C0A">
        <w:rPr>
          <w:rFonts w:ascii="Arial" w:hAnsi="Arial" w:cs="Arial"/>
          <w:lang w:eastAsia="cs-CZ"/>
        </w:rPr>
        <w:t xml:space="preserve"> v samostatném objektu</w:t>
      </w:r>
      <w:r>
        <w:rPr>
          <w:rFonts w:ascii="Arial" w:hAnsi="Arial" w:cs="Arial"/>
          <w:lang w:eastAsia="cs-CZ"/>
        </w:rPr>
        <w:t xml:space="preserve"> v rámci areálu</w:t>
      </w:r>
      <w:r w:rsidR="00F92C0A">
        <w:rPr>
          <w:rFonts w:ascii="Arial" w:hAnsi="Arial" w:cs="Arial"/>
          <w:lang w:eastAsia="cs-CZ"/>
        </w:rPr>
        <w:t xml:space="preserve">. Z hlediska preferovaného využití pak jednoznačně vedou </w:t>
      </w:r>
      <w:r w:rsidR="00980CE7">
        <w:rPr>
          <w:rFonts w:ascii="Arial" w:hAnsi="Arial" w:cs="Arial"/>
          <w:lang w:eastAsia="cs-CZ"/>
        </w:rPr>
        <w:t>obchody s</w:t>
      </w:r>
      <w:r>
        <w:rPr>
          <w:rFonts w:ascii="Arial" w:hAnsi="Arial" w:cs="Arial"/>
          <w:lang w:eastAsia="cs-CZ"/>
        </w:rPr>
        <w:t> </w:t>
      </w:r>
      <w:r w:rsidR="00980CE7">
        <w:rPr>
          <w:rFonts w:ascii="Arial" w:hAnsi="Arial" w:cs="Arial"/>
          <w:lang w:eastAsia="cs-CZ"/>
        </w:rPr>
        <w:t>potravinami</w:t>
      </w:r>
      <w:r>
        <w:rPr>
          <w:rFonts w:ascii="Arial" w:hAnsi="Arial" w:cs="Arial"/>
          <w:lang w:eastAsia="cs-CZ"/>
        </w:rPr>
        <w:t xml:space="preserve"> a smíšeným zbožím</w:t>
      </w:r>
      <w:r w:rsidR="00980CE7">
        <w:rPr>
          <w:rFonts w:ascii="Arial" w:hAnsi="Arial" w:cs="Arial"/>
          <w:lang w:eastAsia="cs-CZ"/>
        </w:rPr>
        <w:t>, restaurační provozy a prostory pro relaxaci typu kaváren nebo cukráren. Naopak fast food nebo obchodně zábavní-centrum si v bezprostřední blízkosti svého bydliště přeje jen málokdo.</w:t>
      </w:r>
    </w:p>
    <w:p w:rsidR="00F92C0A" w:rsidRPr="0090581E" w:rsidRDefault="00F92C0A" w:rsidP="00651991">
      <w:pPr>
        <w:spacing w:after="0"/>
        <w:contextualSpacing/>
        <w:jc w:val="both"/>
        <w:rPr>
          <w:rFonts w:ascii="Arial" w:hAnsi="Arial" w:cs="Arial"/>
          <w:sz w:val="18"/>
          <w:szCs w:val="18"/>
          <w:lang w:eastAsia="cs-CZ"/>
        </w:rPr>
      </w:pPr>
    </w:p>
    <w:p w:rsidR="00980CE7" w:rsidRDefault="00F92C0A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980CE7">
        <w:rPr>
          <w:rFonts w:ascii="Arial" w:hAnsi="Arial" w:cs="Arial"/>
          <w:i/>
          <w:lang w:eastAsia="cs-CZ"/>
        </w:rPr>
        <w:t>„</w:t>
      </w:r>
      <w:r w:rsidR="00980CE7" w:rsidRPr="00980CE7">
        <w:rPr>
          <w:rFonts w:ascii="Arial" w:hAnsi="Arial" w:cs="Arial"/>
          <w:i/>
          <w:lang w:eastAsia="cs-CZ"/>
        </w:rPr>
        <w:t xml:space="preserve">I tyto preference </w:t>
      </w:r>
      <w:r w:rsidR="0090581E">
        <w:rPr>
          <w:rFonts w:ascii="Arial" w:hAnsi="Arial" w:cs="Arial"/>
          <w:i/>
          <w:lang w:eastAsia="cs-CZ"/>
        </w:rPr>
        <w:t>jsou</w:t>
      </w:r>
      <w:r w:rsidR="00980CE7" w:rsidRPr="00980CE7">
        <w:rPr>
          <w:rFonts w:ascii="Arial" w:hAnsi="Arial" w:cs="Arial"/>
          <w:i/>
          <w:lang w:eastAsia="cs-CZ"/>
        </w:rPr>
        <w:t xml:space="preserve"> logické – kupující nových bytů dnes čím dál </w:t>
      </w:r>
      <w:r w:rsidR="00A01A93">
        <w:rPr>
          <w:rFonts w:ascii="Arial" w:hAnsi="Arial" w:cs="Arial"/>
          <w:i/>
          <w:lang w:eastAsia="cs-CZ"/>
        </w:rPr>
        <w:t xml:space="preserve">tím </w:t>
      </w:r>
      <w:r w:rsidR="00980CE7" w:rsidRPr="00980CE7">
        <w:rPr>
          <w:rFonts w:ascii="Arial" w:hAnsi="Arial" w:cs="Arial"/>
          <w:i/>
          <w:lang w:eastAsia="cs-CZ"/>
        </w:rPr>
        <w:t xml:space="preserve">častěji </w:t>
      </w:r>
      <w:r w:rsidR="0090581E">
        <w:rPr>
          <w:rFonts w:ascii="Arial" w:hAnsi="Arial" w:cs="Arial"/>
          <w:i/>
          <w:lang w:eastAsia="cs-CZ"/>
        </w:rPr>
        <w:t>žádaj</w:t>
      </w:r>
      <w:r w:rsidR="00980CE7" w:rsidRPr="00980CE7">
        <w:rPr>
          <w:rFonts w:ascii="Arial" w:hAnsi="Arial" w:cs="Arial"/>
          <w:i/>
          <w:lang w:eastAsia="cs-CZ"/>
        </w:rPr>
        <w:t xml:space="preserve">í bydlení v komplexní lokalitě, </w:t>
      </w:r>
      <w:r w:rsidR="0090581E">
        <w:rPr>
          <w:rFonts w:ascii="Arial" w:hAnsi="Arial" w:cs="Arial"/>
          <w:i/>
          <w:lang w:eastAsia="cs-CZ"/>
        </w:rPr>
        <w:t>sice</w:t>
      </w:r>
      <w:r w:rsidR="00980CE7" w:rsidRPr="00980CE7">
        <w:rPr>
          <w:rFonts w:ascii="Arial" w:hAnsi="Arial" w:cs="Arial"/>
          <w:i/>
          <w:lang w:eastAsia="cs-CZ"/>
        </w:rPr>
        <w:t xml:space="preserve"> </w:t>
      </w:r>
      <w:r w:rsidR="0090581E">
        <w:rPr>
          <w:rFonts w:ascii="Arial" w:hAnsi="Arial" w:cs="Arial"/>
          <w:i/>
          <w:lang w:eastAsia="cs-CZ"/>
        </w:rPr>
        <w:t>v </w:t>
      </w:r>
      <w:r w:rsidR="00980CE7" w:rsidRPr="00980CE7">
        <w:rPr>
          <w:rFonts w:ascii="Arial" w:hAnsi="Arial" w:cs="Arial"/>
          <w:i/>
          <w:lang w:eastAsia="cs-CZ"/>
        </w:rPr>
        <w:t>klid</w:t>
      </w:r>
      <w:r w:rsidR="0090581E">
        <w:rPr>
          <w:rFonts w:ascii="Arial" w:hAnsi="Arial" w:cs="Arial"/>
          <w:i/>
          <w:lang w:eastAsia="cs-CZ"/>
        </w:rPr>
        <w:t>ném prostředí</w:t>
      </w:r>
      <w:r w:rsidR="00980CE7" w:rsidRPr="00980CE7">
        <w:rPr>
          <w:rFonts w:ascii="Arial" w:hAnsi="Arial" w:cs="Arial"/>
          <w:i/>
          <w:lang w:eastAsia="cs-CZ"/>
        </w:rPr>
        <w:t xml:space="preserve">, </w:t>
      </w:r>
      <w:r w:rsidR="0090581E">
        <w:rPr>
          <w:rFonts w:ascii="Arial" w:hAnsi="Arial" w:cs="Arial"/>
          <w:i/>
          <w:lang w:eastAsia="cs-CZ"/>
        </w:rPr>
        <w:t>a</w:t>
      </w:r>
      <w:r w:rsidR="00980CE7" w:rsidRPr="00980CE7">
        <w:rPr>
          <w:rFonts w:ascii="Arial" w:hAnsi="Arial" w:cs="Arial"/>
          <w:i/>
          <w:lang w:eastAsia="cs-CZ"/>
        </w:rPr>
        <w:t xml:space="preserve">le </w:t>
      </w:r>
      <w:r w:rsidR="0090581E">
        <w:rPr>
          <w:rFonts w:ascii="Arial" w:hAnsi="Arial" w:cs="Arial"/>
          <w:i/>
          <w:lang w:eastAsia="cs-CZ"/>
        </w:rPr>
        <w:t xml:space="preserve">s prostory v parterech, které dávají místu život, základní občanskou vybavenost </w:t>
      </w:r>
      <w:r w:rsidR="00980CE7" w:rsidRPr="00980CE7">
        <w:rPr>
          <w:rFonts w:ascii="Arial" w:hAnsi="Arial" w:cs="Arial"/>
          <w:i/>
          <w:lang w:eastAsia="cs-CZ"/>
        </w:rPr>
        <w:t>a umožňují setkávání rezidentů. Velký hypermarket nebo nákupní centrum by jen stáhl</w:t>
      </w:r>
      <w:r w:rsidR="00C21837">
        <w:rPr>
          <w:rFonts w:ascii="Arial" w:hAnsi="Arial" w:cs="Arial"/>
          <w:i/>
          <w:lang w:eastAsia="cs-CZ"/>
        </w:rPr>
        <w:t>y</w:t>
      </w:r>
      <w:r w:rsidR="00980CE7" w:rsidRPr="00980CE7">
        <w:rPr>
          <w:rFonts w:ascii="Arial" w:hAnsi="Arial" w:cs="Arial"/>
          <w:i/>
          <w:lang w:eastAsia="cs-CZ"/>
        </w:rPr>
        <w:t xml:space="preserve"> dopravu z okolí, o to </w:t>
      </w:r>
      <w:r w:rsidR="00A01A93">
        <w:rPr>
          <w:rFonts w:ascii="Arial" w:hAnsi="Arial" w:cs="Arial"/>
          <w:i/>
          <w:lang w:eastAsia="cs-CZ"/>
        </w:rPr>
        <w:t>obyvatelé</w:t>
      </w:r>
      <w:r w:rsidR="00980CE7" w:rsidRPr="00980CE7">
        <w:rPr>
          <w:rFonts w:ascii="Arial" w:hAnsi="Arial" w:cs="Arial"/>
          <w:i/>
          <w:lang w:eastAsia="cs-CZ"/>
        </w:rPr>
        <w:t xml:space="preserve"> nestojí,“</w:t>
      </w:r>
      <w:r w:rsidR="00980CE7">
        <w:rPr>
          <w:rFonts w:ascii="Arial" w:hAnsi="Arial" w:cs="Arial"/>
          <w:lang w:eastAsia="cs-CZ"/>
        </w:rPr>
        <w:t xml:space="preserve"> myslí si Dušan Kunovský.</w:t>
      </w:r>
    </w:p>
    <w:p w:rsidR="00980CE7" w:rsidRPr="0090581E" w:rsidRDefault="00980CE7" w:rsidP="00651991">
      <w:pPr>
        <w:spacing w:after="0"/>
        <w:contextualSpacing/>
        <w:jc w:val="both"/>
        <w:rPr>
          <w:rFonts w:ascii="Arial" w:hAnsi="Arial" w:cs="Arial"/>
          <w:sz w:val="18"/>
          <w:szCs w:val="18"/>
          <w:lang w:eastAsia="cs-CZ"/>
        </w:rPr>
      </w:pPr>
    </w:p>
    <w:p w:rsidR="0090581E" w:rsidRDefault="00980CE7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Prakticky ve všech svých nově připravovaných bytových areálech již CENTRAL GROUP sází na kombinovanou funkci bydlení, obchodu a reprezentativních nerušících služeb. Aktuálně nabízí komerční prostory </w:t>
      </w:r>
      <w:r w:rsidR="00655B14">
        <w:rPr>
          <w:rFonts w:ascii="Arial" w:hAnsi="Arial" w:cs="Arial"/>
          <w:lang w:eastAsia="cs-CZ"/>
        </w:rPr>
        <w:t xml:space="preserve">k prodeji nebo k dlouhodobému pronájmu </w:t>
      </w:r>
      <w:r>
        <w:rPr>
          <w:rFonts w:ascii="Arial" w:hAnsi="Arial" w:cs="Arial"/>
          <w:lang w:eastAsia="cs-CZ"/>
        </w:rPr>
        <w:t>v lokalitách Žižkova, Zahradního Města, Břevnova nebo Holešovic</w:t>
      </w:r>
      <w:r w:rsidR="00A01A93">
        <w:rPr>
          <w:rFonts w:ascii="Arial" w:hAnsi="Arial" w:cs="Arial"/>
          <w:lang w:eastAsia="cs-CZ"/>
        </w:rPr>
        <w:t xml:space="preserve"> a ve většině </w:t>
      </w:r>
      <w:r w:rsidR="0090581E">
        <w:rPr>
          <w:rFonts w:ascii="Arial" w:hAnsi="Arial" w:cs="Arial"/>
          <w:lang w:eastAsia="cs-CZ"/>
        </w:rPr>
        <w:t>nově p</w:t>
      </w:r>
      <w:r w:rsidR="00A01A93">
        <w:rPr>
          <w:rFonts w:ascii="Arial" w:hAnsi="Arial" w:cs="Arial"/>
          <w:lang w:eastAsia="cs-CZ"/>
        </w:rPr>
        <w:t>řipravo</w:t>
      </w:r>
      <w:r w:rsidR="0090581E">
        <w:rPr>
          <w:rFonts w:ascii="Arial" w:hAnsi="Arial" w:cs="Arial"/>
          <w:lang w:eastAsia="cs-CZ"/>
        </w:rPr>
        <w:t>vaných projekt</w:t>
      </w:r>
      <w:r w:rsidR="00A01A93">
        <w:rPr>
          <w:rFonts w:ascii="Arial" w:hAnsi="Arial" w:cs="Arial"/>
          <w:lang w:eastAsia="cs-CZ"/>
        </w:rPr>
        <w:t>ů</w:t>
      </w:r>
      <w:r w:rsidR="0090581E">
        <w:rPr>
          <w:rFonts w:ascii="Arial" w:hAnsi="Arial" w:cs="Arial"/>
          <w:lang w:eastAsia="cs-CZ"/>
        </w:rPr>
        <w:t xml:space="preserve"> chystá další</w:t>
      </w:r>
      <w:r>
        <w:rPr>
          <w:rFonts w:ascii="Arial" w:hAnsi="Arial" w:cs="Arial"/>
          <w:lang w:eastAsia="cs-CZ"/>
        </w:rPr>
        <w:t>.</w:t>
      </w:r>
    </w:p>
    <w:p w:rsidR="00655B14" w:rsidRDefault="00655B14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655B14" w:rsidRPr="00980CE7" w:rsidRDefault="00655B14" w:rsidP="0090581E">
      <w:pPr>
        <w:spacing w:after="0"/>
        <w:contextualSpacing/>
        <w:jc w:val="center"/>
        <w:rPr>
          <w:rFonts w:ascii="Arial" w:hAnsi="Arial" w:cs="Arial"/>
          <w:i/>
          <w:lang w:eastAsia="cs-CZ"/>
        </w:rPr>
      </w:pPr>
    </w:p>
    <w:p w:rsidR="00CF65A3" w:rsidRDefault="00C21837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noProof/>
          <w:lang w:eastAsia="cs-CZ"/>
        </w:rPr>
        <w:drawing>
          <wp:inline distT="0" distB="0" distL="0" distR="0" wp14:anchorId="602F3F4B">
            <wp:extent cx="6105658" cy="7777042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693" cy="77923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65A3" w:rsidRDefault="00CF65A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F65A3" w:rsidRDefault="00CF65A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C6039E" w:rsidRDefault="00C6039E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01A93" w:rsidRDefault="00A01A9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A01A93" w:rsidRDefault="00A01A9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9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11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2" w:history="1">
        <w:r w:rsidR="00FB27DA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O</w:t>
        </w:r>
      </w:hyperlink>
      <w:r w:rsidR="00FB27DA">
        <w:rPr>
          <w:rStyle w:val="Hypertextovodkaz"/>
          <w:rFonts w:ascii="Arial" w:hAnsi="Arial" w:cs="Arial"/>
          <w:color w:val="auto"/>
          <w:sz w:val="16"/>
          <w:szCs w:val="16"/>
          <w:lang w:eastAsia="cs-CZ"/>
        </w:rPr>
        <w:t xml:space="preserve"> společnosti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 xml:space="preserve">ním developerem a investorem </w:t>
      </w:r>
      <w:r w:rsidR="004D14BF">
        <w:rPr>
          <w:rFonts w:ascii="Arial" w:hAnsi="Arial" w:cs="Arial"/>
          <w:sz w:val="16"/>
          <w:szCs w:val="16"/>
          <w:lang w:eastAsia="cs-CZ"/>
        </w:rPr>
        <w:t xml:space="preserve">nové bytové výstavby </w:t>
      </w:r>
      <w:r w:rsidR="00582D61">
        <w:rPr>
          <w:rFonts w:ascii="Arial" w:hAnsi="Arial" w:cs="Arial"/>
          <w:sz w:val="16"/>
          <w:szCs w:val="16"/>
          <w:lang w:eastAsia="cs-CZ"/>
        </w:rPr>
        <w:t>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A01A93">
      <w:headerReference w:type="default" r:id="rId13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7FA" w:rsidRDefault="00AC17FA" w:rsidP="00655B14">
      <w:pPr>
        <w:spacing w:after="0" w:line="240" w:lineRule="auto"/>
      </w:pPr>
      <w:r>
        <w:separator/>
      </w:r>
    </w:p>
  </w:endnote>
  <w:endnote w:type="continuationSeparator" w:id="0">
    <w:p w:rsidR="00AC17FA" w:rsidRDefault="00AC17FA" w:rsidP="00655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7FA" w:rsidRDefault="00AC17FA" w:rsidP="00655B14">
      <w:pPr>
        <w:spacing w:after="0" w:line="240" w:lineRule="auto"/>
      </w:pPr>
      <w:r>
        <w:separator/>
      </w:r>
    </w:p>
  </w:footnote>
  <w:footnote w:type="continuationSeparator" w:id="0">
    <w:p w:rsidR="00AC17FA" w:rsidRDefault="00AC17FA" w:rsidP="00655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B14" w:rsidRPr="00D763B7" w:rsidRDefault="00655B14" w:rsidP="00655B14">
    <w:pPr>
      <w:pStyle w:val="nadpis"/>
      <w:spacing w:line="276" w:lineRule="auto"/>
      <w:rPr>
        <w:color w:val="17365D"/>
        <w:sz w:val="30"/>
        <w:szCs w:val="30"/>
      </w:rPr>
    </w:pPr>
    <w:r>
      <w:rPr>
        <w:noProof/>
        <w:sz w:val="30"/>
        <w:szCs w:val="30"/>
        <w:lang w:eastAsia="cs-CZ"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0B9D9F04" wp14:editId="38EA11A7">
              <wp:simplePos x="0" y="0"/>
              <wp:positionH relativeFrom="column">
                <wp:posOffset>-635</wp:posOffset>
              </wp:positionH>
              <wp:positionV relativeFrom="paragraph">
                <wp:posOffset>292099</wp:posOffset>
              </wp:positionV>
              <wp:extent cx="4547870" cy="0"/>
              <wp:effectExtent l="0" t="0" r="24130" b="19050"/>
              <wp:wrapNone/>
              <wp:docPr id="1" name="Přímá spojnice se šipkou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47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B489A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.05pt;margin-top:23pt;width:358.1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"/>
          </w:pict>
        </mc:Fallback>
      </mc:AlternateContent>
    </w:r>
    <w:r w:rsidRPr="00D763B7">
      <w:rPr>
        <w:rFonts w:ascii="Arial" w:hAnsi="Arial" w:cs="Arial"/>
        <w:b/>
        <w:noProof/>
        <w:sz w:val="30"/>
        <w:szCs w:val="30"/>
        <w:lang w:eastAsia="cs-CZ"/>
      </w:rPr>
      <w:drawing>
        <wp:anchor distT="0" distB="0" distL="114300" distR="114300" simplePos="0" relativeHeight="251660288" behindDoc="1" locked="0" layoutInCell="1" allowOverlap="1" wp14:anchorId="06B40C29" wp14:editId="4443483A">
          <wp:simplePos x="0" y="0"/>
          <wp:positionH relativeFrom="margin">
            <wp:align>right</wp:align>
          </wp:positionH>
          <wp:positionV relativeFrom="paragraph">
            <wp:posOffset>-300990</wp:posOffset>
          </wp:positionV>
          <wp:extent cx="1458595" cy="1398270"/>
          <wp:effectExtent l="0" t="0" r="8255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139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17365D"/>
        <w:sz w:val="30"/>
        <w:szCs w:val="30"/>
      </w:rPr>
      <w:t>TISKOVÁ ZPRÁVA</w:t>
    </w:r>
    <w:r w:rsidRPr="00D763B7">
      <w:rPr>
        <w:color w:val="17365D"/>
        <w:sz w:val="30"/>
        <w:szCs w:val="30"/>
      </w:rPr>
      <w:tab/>
    </w:r>
  </w:p>
  <w:p w:rsidR="00655B14" w:rsidRPr="00D763B7" w:rsidRDefault="00B85D8C" w:rsidP="00655B14">
    <w:pPr>
      <w:pStyle w:val="nadpis"/>
      <w:spacing w:line="276" w:lineRule="auto"/>
      <w:rPr>
        <w:color w:val="17365D"/>
        <w:sz w:val="30"/>
        <w:szCs w:val="30"/>
      </w:rPr>
    </w:pPr>
    <w:proofErr w:type="gramStart"/>
    <w:r>
      <w:rPr>
        <w:color w:val="17365D"/>
        <w:sz w:val="30"/>
        <w:szCs w:val="30"/>
      </w:rPr>
      <w:t>22</w:t>
    </w:r>
    <w:r w:rsidR="00655B14">
      <w:rPr>
        <w:color w:val="17365D"/>
        <w:sz w:val="30"/>
        <w:szCs w:val="30"/>
      </w:rPr>
      <w:t>.7.2015</w:t>
    </w:r>
    <w:proofErr w:type="gramEnd"/>
  </w:p>
  <w:p w:rsidR="00655B14" w:rsidRPr="00E25B7E" w:rsidRDefault="00655B14" w:rsidP="00655B14">
    <w:pPr>
      <w:spacing w:after="0"/>
      <w:rPr>
        <w:rFonts w:ascii="Arial Black" w:hAnsi="Arial Black" w:cs="Arial"/>
        <w:b/>
        <w:sz w:val="28"/>
        <w:szCs w:val="28"/>
      </w:rPr>
    </w:pPr>
  </w:p>
  <w:p w:rsidR="00655B14" w:rsidRDefault="00655B1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56"/>
    <w:rsid w:val="0000345B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119F"/>
    <w:rsid w:val="0007250E"/>
    <w:rsid w:val="00075EC3"/>
    <w:rsid w:val="000778E1"/>
    <w:rsid w:val="00083BA8"/>
    <w:rsid w:val="0008492F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6F5E"/>
    <w:rsid w:val="000D7AAD"/>
    <w:rsid w:val="000F76D9"/>
    <w:rsid w:val="00134324"/>
    <w:rsid w:val="00136B59"/>
    <w:rsid w:val="00136DD9"/>
    <w:rsid w:val="001374C1"/>
    <w:rsid w:val="0014189D"/>
    <w:rsid w:val="00147D32"/>
    <w:rsid w:val="00154E05"/>
    <w:rsid w:val="00160996"/>
    <w:rsid w:val="00167091"/>
    <w:rsid w:val="00167393"/>
    <w:rsid w:val="00167EA3"/>
    <w:rsid w:val="00175BC6"/>
    <w:rsid w:val="00176DB2"/>
    <w:rsid w:val="00181963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B7358"/>
    <w:rsid w:val="001C6D66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2029B"/>
    <w:rsid w:val="00234852"/>
    <w:rsid w:val="002442D9"/>
    <w:rsid w:val="00253B9A"/>
    <w:rsid w:val="00261752"/>
    <w:rsid w:val="00265E94"/>
    <w:rsid w:val="002769EC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128D"/>
    <w:rsid w:val="002E7D8B"/>
    <w:rsid w:val="002F3BBF"/>
    <w:rsid w:val="002F3C78"/>
    <w:rsid w:val="002F696E"/>
    <w:rsid w:val="00310056"/>
    <w:rsid w:val="003115D8"/>
    <w:rsid w:val="0031568A"/>
    <w:rsid w:val="00316A88"/>
    <w:rsid w:val="00320B75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4E1B"/>
    <w:rsid w:val="003A74FB"/>
    <w:rsid w:val="003B20BE"/>
    <w:rsid w:val="003B2626"/>
    <w:rsid w:val="003B669D"/>
    <w:rsid w:val="003C4264"/>
    <w:rsid w:val="003E1A52"/>
    <w:rsid w:val="003E25B5"/>
    <w:rsid w:val="003E3EEE"/>
    <w:rsid w:val="003E4FDA"/>
    <w:rsid w:val="003F4A3F"/>
    <w:rsid w:val="004065D6"/>
    <w:rsid w:val="00407D1B"/>
    <w:rsid w:val="0041092C"/>
    <w:rsid w:val="00411ECF"/>
    <w:rsid w:val="00416096"/>
    <w:rsid w:val="0042143D"/>
    <w:rsid w:val="00423B06"/>
    <w:rsid w:val="00425B70"/>
    <w:rsid w:val="004267CA"/>
    <w:rsid w:val="004269C0"/>
    <w:rsid w:val="0043290F"/>
    <w:rsid w:val="004669A9"/>
    <w:rsid w:val="00470BAB"/>
    <w:rsid w:val="00474F5D"/>
    <w:rsid w:val="00487B16"/>
    <w:rsid w:val="00490A3A"/>
    <w:rsid w:val="00490FEF"/>
    <w:rsid w:val="00491B22"/>
    <w:rsid w:val="00494878"/>
    <w:rsid w:val="004952C9"/>
    <w:rsid w:val="0049638C"/>
    <w:rsid w:val="00496B6A"/>
    <w:rsid w:val="004B31B4"/>
    <w:rsid w:val="004B7B91"/>
    <w:rsid w:val="004C0A81"/>
    <w:rsid w:val="004D14BF"/>
    <w:rsid w:val="004D230C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36342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A1046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3B37"/>
    <w:rsid w:val="00624443"/>
    <w:rsid w:val="006278BF"/>
    <w:rsid w:val="0063062D"/>
    <w:rsid w:val="006331B3"/>
    <w:rsid w:val="006362FC"/>
    <w:rsid w:val="006474BF"/>
    <w:rsid w:val="00651991"/>
    <w:rsid w:val="00654F88"/>
    <w:rsid w:val="00655B14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3A10"/>
    <w:rsid w:val="006B4962"/>
    <w:rsid w:val="006B5D5E"/>
    <w:rsid w:val="006C4C61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5F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35A6"/>
    <w:rsid w:val="0072485F"/>
    <w:rsid w:val="00740D42"/>
    <w:rsid w:val="007463F6"/>
    <w:rsid w:val="0076032C"/>
    <w:rsid w:val="00761239"/>
    <w:rsid w:val="00762126"/>
    <w:rsid w:val="00766721"/>
    <w:rsid w:val="0078361B"/>
    <w:rsid w:val="007871D4"/>
    <w:rsid w:val="00790072"/>
    <w:rsid w:val="00796713"/>
    <w:rsid w:val="00796CBD"/>
    <w:rsid w:val="007A53B0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91B"/>
    <w:rsid w:val="00812DF8"/>
    <w:rsid w:val="00814415"/>
    <w:rsid w:val="00814765"/>
    <w:rsid w:val="008204B5"/>
    <w:rsid w:val="00820F2C"/>
    <w:rsid w:val="0082549D"/>
    <w:rsid w:val="00847DB4"/>
    <w:rsid w:val="00852746"/>
    <w:rsid w:val="00857E38"/>
    <w:rsid w:val="00862EFD"/>
    <w:rsid w:val="008722DF"/>
    <w:rsid w:val="00873AC5"/>
    <w:rsid w:val="008774E5"/>
    <w:rsid w:val="008872BA"/>
    <w:rsid w:val="00890210"/>
    <w:rsid w:val="00894763"/>
    <w:rsid w:val="008A1E00"/>
    <w:rsid w:val="008A4FF8"/>
    <w:rsid w:val="008B3EE2"/>
    <w:rsid w:val="008B7191"/>
    <w:rsid w:val="008C749F"/>
    <w:rsid w:val="008D19FA"/>
    <w:rsid w:val="008D48D6"/>
    <w:rsid w:val="008D59B4"/>
    <w:rsid w:val="008E028E"/>
    <w:rsid w:val="008E2D03"/>
    <w:rsid w:val="008E6142"/>
    <w:rsid w:val="008E7BEB"/>
    <w:rsid w:val="008F5122"/>
    <w:rsid w:val="008F6F10"/>
    <w:rsid w:val="0090581E"/>
    <w:rsid w:val="0090691F"/>
    <w:rsid w:val="00910082"/>
    <w:rsid w:val="00913C66"/>
    <w:rsid w:val="0091594A"/>
    <w:rsid w:val="00924562"/>
    <w:rsid w:val="0092496C"/>
    <w:rsid w:val="0093017D"/>
    <w:rsid w:val="009334FD"/>
    <w:rsid w:val="00937B27"/>
    <w:rsid w:val="0094452B"/>
    <w:rsid w:val="0094738D"/>
    <w:rsid w:val="00947B21"/>
    <w:rsid w:val="00951E2C"/>
    <w:rsid w:val="00955050"/>
    <w:rsid w:val="00961E63"/>
    <w:rsid w:val="00966597"/>
    <w:rsid w:val="00967406"/>
    <w:rsid w:val="00974F08"/>
    <w:rsid w:val="00980CE7"/>
    <w:rsid w:val="00983964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01A93"/>
    <w:rsid w:val="00A148D8"/>
    <w:rsid w:val="00A4200A"/>
    <w:rsid w:val="00A546ED"/>
    <w:rsid w:val="00A60931"/>
    <w:rsid w:val="00A61374"/>
    <w:rsid w:val="00A62428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C17FA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538CF"/>
    <w:rsid w:val="00B60727"/>
    <w:rsid w:val="00B619C7"/>
    <w:rsid w:val="00B67D94"/>
    <w:rsid w:val="00B7066A"/>
    <w:rsid w:val="00B71542"/>
    <w:rsid w:val="00B824C4"/>
    <w:rsid w:val="00B85D8C"/>
    <w:rsid w:val="00B947A5"/>
    <w:rsid w:val="00B97F83"/>
    <w:rsid w:val="00BA2020"/>
    <w:rsid w:val="00BA2DDE"/>
    <w:rsid w:val="00BA3F4B"/>
    <w:rsid w:val="00BA67E9"/>
    <w:rsid w:val="00BB3311"/>
    <w:rsid w:val="00BB4211"/>
    <w:rsid w:val="00BB55B5"/>
    <w:rsid w:val="00BB7952"/>
    <w:rsid w:val="00BB7E91"/>
    <w:rsid w:val="00BC0DAD"/>
    <w:rsid w:val="00BC1FBC"/>
    <w:rsid w:val="00BC548E"/>
    <w:rsid w:val="00BE0CE4"/>
    <w:rsid w:val="00BE3A45"/>
    <w:rsid w:val="00BE4E6E"/>
    <w:rsid w:val="00BF14CC"/>
    <w:rsid w:val="00BF658E"/>
    <w:rsid w:val="00C1171C"/>
    <w:rsid w:val="00C21837"/>
    <w:rsid w:val="00C311B7"/>
    <w:rsid w:val="00C3154B"/>
    <w:rsid w:val="00C3267B"/>
    <w:rsid w:val="00C3325A"/>
    <w:rsid w:val="00C50EB7"/>
    <w:rsid w:val="00C51093"/>
    <w:rsid w:val="00C5699A"/>
    <w:rsid w:val="00C6039E"/>
    <w:rsid w:val="00C607A2"/>
    <w:rsid w:val="00C621FC"/>
    <w:rsid w:val="00C67AEB"/>
    <w:rsid w:val="00C802DC"/>
    <w:rsid w:val="00C80C4D"/>
    <w:rsid w:val="00C812FA"/>
    <w:rsid w:val="00C828CD"/>
    <w:rsid w:val="00C87246"/>
    <w:rsid w:val="00C964AD"/>
    <w:rsid w:val="00C97FF5"/>
    <w:rsid w:val="00CA489A"/>
    <w:rsid w:val="00CA4B80"/>
    <w:rsid w:val="00CA6D83"/>
    <w:rsid w:val="00CC0429"/>
    <w:rsid w:val="00CD1466"/>
    <w:rsid w:val="00CD1F47"/>
    <w:rsid w:val="00CD26E1"/>
    <w:rsid w:val="00CD42C6"/>
    <w:rsid w:val="00CD6B89"/>
    <w:rsid w:val="00CE2CDA"/>
    <w:rsid w:val="00CF181B"/>
    <w:rsid w:val="00CF65A3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46859"/>
    <w:rsid w:val="00D57F07"/>
    <w:rsid w:val="00D63698"/>
    <w:rsid w:val="00D64B06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730B"/>
    <w:rsid w:val="00DA7C25"/>
    <w:rsid w:val="00DB0093"/>
    <w:rsid w:val="00DB1D60"/>
    <w:rsid w:val="00DB449E"/>
    <w:rsid w:val="00DB4521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3EE"/>
    <w:rsid w:val="00E03EA9"/>
    <w:rsid w:val="00E070FB"/>
    <w:rsid w:val="00E13370"/>
    <w:rsid w:val="00E16198"/>
    <w:rsid w:val="00E2132E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97083"/>
    <w:rsid w:val="00EA5CEE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38DD"/>
    <w:rsid w:val="00EF7ED8"/>
    <w:rsid w:val="00F028BE"/>
    <w:rsid w:val="00F0586A"/>
    <w:rsid w:val="00F15BF5"/>
    <w:rsid w:val="00F15C7B"/>
    <w:rsid w:val="00F254AD"/>
    <w:rsid w:val="00F265AB"/>
    <w:rsid w:val="00F31011"/>
    <w:rsid w:val="00F36A4D"/>
    <w:rsid w:val="00F40767"/>
    <w:rsid w:val="00F64DA9"/>
    <w:rsid w:val="00F66BB9"/>
    <w:rsid w:val="00F71634"/>
    <w:rsid w:val="00F80AF7"/>
    <w:rsid w:val="00F83112"/>
    <w:rsid w:val="00F91226"/>
    <w:rsid w:val="00F92C0A"/>
    <w:rsid w:val="00FA0394"/>
    <w:rsid w:val="00FB1070"/>
    <w:rsid w:val="00FB27DA"/>
    <w:rsid w:val="00FB3096"/>
    <w:rsid w:val="00FC3BB1"/>
    <w:rsid w:val="00FD23C2"/>
    <w:rsid w:val="00FD40F0"/>
    <w:rsid w:val="00FD52E9"/>
    <w:rsid w:val="00FD6FDD"/>
    <w:rsid w:val="00FD7ED7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DA5617-5D53-410D-8321-46B486F95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B14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55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B1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ntral-group.cz/proc-central-grou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ntral-group.cz/tiskove-zprav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jemelka\AppData\Local\Temp\www.central-group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dia@central-group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3B15F-8C4F-4CDA-B814-9240473E4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3</Pages>
  <Words>760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jankovsky</cp:lastModifiedBy>
  <cp:revision>2</cp:revision>
  <cp:lastPrinted>2015-05-28T14:14:00Z</cp:lastPrinted>
  <dcterms:created xsi:type="dcterms:W3CDTF">2015-05-28T09:21:00Z</dcterms:created>
  <dcterms:modified xsi:type="dcterms:W3CDTF">2015-07-22T09:52:00Z</dcterms:modified>
</cp:coreProperties>
</file>