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A4" w:rsidRPr="00BB05A4" w:rsidRDefault="00BB05A4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C70EE1" w:rsidRPr="00AF4AA4" w:rsidRDefault="00AF4AA4" w:rsidP="00BB05A4">
      <w:pPr>
        <w:spacing w:after="0"/>
        <w:rPr>
          <w:sz w:val="30"/>
          <w:szCs w:val="30"/>
        </w:rPr>
      </w:pPr>
      <w:r w:rsidRPr="00AF4AA4">
        <w:rPr>
          <w:rFonts w:ascii="Arial Black" w:hAnsi="Arial Black"/>
          <w:color w:val="000000" w:themeColor="text1"/>
          <w:sz w:val="30"/>
          <w:szCs w:val="30"/>
        </w:rPr>
        <w:t>Podle</w:t>
      </w:r>
      <w:r w:rsidR="00506D83">
        <w:rPr>
          <w:rFonts w:ascii="Arial Black" w:hAnsi="Arial Black"/>
          <w:color w:val="000000" w:themeColor="text1"/>
          <w:sz w:val="30"/>
          <w:szCs w:val="30"/>
        </w:rPr>
        <w:t xml:space="preserve"> dat</w:t>
      </w:r>
      <w:r w:rsidRPr="00AF4AA4">
        <w:rPr>
          <w:rFonts w:ascii="Arial Black" w:hAnsi="Arial Black"/>
          <w:color w:val="000000" w:themeColor="text1"/>
          <w:sz w:val="30"/>
          <w:szCs w:val="30"/>
        </w:rPr>
        <w:t xml:space="preserve"> ČSÚ staví developeři</w:t>
      </w:r>
      <w:r w:rsidR="00506D83">
        <w:rPr>
          <w:rFonts w:ascii="Arial Black" w:hAnsi="Arial Black"/>
          <w:color w:val="000000" w:themeColor="text1"/>
          <w:sz w:val="30"/>
          <w:szCs w:val="30"/>
        </w:rPr>
        <w:t xml:space="preserve"> v Praze </w:t>
      </w:r>
      <w:r w:rsidRPr="00AF4AA4">
        <w:rPr>
          <w:rFonts w:ascii="Arial Black" w:hAnsi="Arial Black"/>
          <w:color w:val="000000" w:themeColor="text1"/>
          <w:sz w:val="30"/>
          <w:szCs w:val="30"/>
        </w:rPr>
        <w:t xml:space="preserve">jako o život. Počet zahájených bytů bude nejvyšší za posledních 6 let, tři čtvrtiny veškeré developerské aktivity se odehrávají v </w:t>
      </w:r>
      <w:r w:rsidR="00506D83">
        <w:rPr>
          <w:rFonts w:ascii="Arial Black" w:hAnsi="Arial Black"/>
          <w:color w:val="000000" w:themeColor="text1"/>
          <w:sz w:val="30"/>
          <w:szCs w:val="30"/>
        </w:rPr>
        <w:t>metropoli</w:t>
      </w:r>
    </w:p>
    <w:p w:rsidR="00BB05A4" w:rsidRPr="00BB05A4" w:rsidRDefault="00BB05A4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AF4AA4" w:rsidRDefault="00742739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21</w:t>
      </w:r>
      <w:r w:rsidR="00633318">
        <w:rPr>
          <w:rFonts w:ascii="Arial" w:hAnsi="Arial" w:cs="Arial"/>
          <w:i/>
          <w:sz w:val="23"/>
          <w:szCs w:val="23"/>
          <w:lang w:eastAsia="cs-CZ"/>
        </w:rPr>
        <w:t>.9.</w:t>
      </w:r>
      <w:r w:rsidR="00633318" w:rsidRPr="00CA489A">
        <w:rPr>
          <w:rFonts w:ascii="Arial" w:hAnsi="Arial" w:cs="Arial"/>
          <w:i/>
          <w:sz w:val="23"/>
          <w:szCs w:val="23"/>
          <w:lang w:eastAsia="cs-CZ"/>
        </w:rPr>
        <w:t>2015</w:t>
      </w:r>
      <w:proofErr w:type="gramEnd"/>
      <w:r w:rsidR="00633318" w:rsidRPr="00CA489A">
        <w:rPr>
          <w:rFonts w:ascii="Arial" w:hAnsi="Arial" w:cs="Arial"/>
          <w:i/>
          <w:sz w:val="23"/>
          <w:szCs w:val="23"/>
          <w:lang w:eastAsia="cs-CZ"/>
        </w:rPr>
        <w:t xml:space="preserve">, </w:t>
      </w:r>
      <w:r w:rsidR="00633318" w:rsidRPr="002F02F6">
        <w:rPr>
          <w:rFonts w:ascii="Arial" w:hAnsi="Arial" w:cs="Arial"/>
          <w:i/>
          <w:color w:val="000000" w:themeColor="text1"/>
          <w:sz w:val="23"/>
          <w:szCs w:val="23"/>
          <w:lang w:eastAsia="cs-CZ"/>
        </w:rPr>
        <w:t xml:space="preserve">Praha – </w:t>
      </w:r>
      <w:r w:rsidR="00AF4A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Podle zveřejněných dat ČSÚ za</w:t>
      </w:r>
      <w:r w:rsidR="00506D8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první pololetí letošního roku zaznamenal p</w:t>
      </w:r>
      <w:r w:rsidR="00AF4A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očet zahájených bytů </w:t>
      </w:r>
      <w:r w:rsidR="00506D8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v bytových domech v Praze nejlepší výsledek za posledních 6 let</w:t>
      </w:r>
      <w:r w:rsidR="00AF4A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. Při současném tempu nové výstavby by za celý letošní rok developeři v České republice zahájili výstavbu více než 7 tisíc nových bytů v bytových domech</w:t>
      </w:r>
      <w:r w:rsidR="00404AE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.</w:t>
      </w:r>
      <w:r w:rsidR="00AF4A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Praha se přitom na tomto čísle podílí téměř ze tří čtvrtin a její </w:t>
      </w:r>
      <w:r w:rsidR="002D2EE1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zásadní </w:t>
      </w:r>
      <w:r w:rsidR="00AF4A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význam pro obnovu bytového fondu v České republice neustále narůstá.</w:t>
      </w:r>
    </w:p>
    <w:p w:rsidR="00AF4AA4" w:rsidRDefault="00AF4AA4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</w:p>
    <w:p w:rsidR="00AF4AA4" w:rsidRDefault="00560668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Podle zveřejněných statistik ČSÚ bylo v České republice v prvním pololetí letošního roku zahájeno celkem 3544 nových bytů v bytových domech. </w:t>
      </w:r>
      <w:r w:rsidR="00155FBC">
        <w:rPr>
          <w:rFonts w:ascii="Arial" w:hAnsi="Arial" w:cs="Arial"/>
          <w:color w:val="000000" w:themeColor="text1"/>
          <w:lang w:eastAsia="cs-CZ"/>
        </w:rPr>
        <w:t xml:space="preserve">Celkový počet nově zahájených bytů za celý letošní rok tedy s vysokou pravděpodobností </w:t>
      </w:r>
      <w:r>
        <w:rPr>
          <w:rFonts w:ascii="Arial" w:hAnsi="Arial" w:cs="Arial"/>
          <w:color w:val="000000" w:themeColor="text1"/>
          <w:lang w:eastAsia="cs-CZ"/>
        </w:rPr>
        <w:t xml:space="preserve">překoná </w:t>
      </w:r>
      <w:r w:rsidR="00155FBC">
        <w:rPr>
          <w:rFonts w:ascii="Arial" w:hAnsi="Arial" w:cs="Arial"/>
          <w:color w:val="000000" w:themeColor="text1"/>
          <w:lang w:eastAsia="cs-CZ"/>
        </w:rPr>
        <w:t>h</w:t>
      </w:r>
      <w:r>
        <w:rPr>
          <w:rFonts w:ascii="Arial" w:hAnsi="Arial" w:cs="Arial"/>
          <w:color w:val="000000" w:themeColor="text1"/>
          <w:lang w:eastAsia="cs-CZ"/>
        </w:rPr>
        <w:t xml:space="preserve">ranici 7 tisíc. </w:t>
      </w:r>
      <w:r w:rsidR="00155FBC">
        <w:rPr>
          <w:rFonts w:ascii="Arial" w:hAnsi="Arial" w:cs="Arial"/>
          <w:color w:val="000000" w:themeColor="text1"/>
          <w:lang w:eastAsia="cs-CZ"/>
        </w:rPr>
        <w:t>T</w:t>
      </w:r>
      <w:r>
        <w:rPr>
          <w:rFonts w:ascii="Arial" w:hAnsi="Arial" w:cs="Arial"/>
          <w:color w:val="000000" w:themeColor="text1"/>
          <w:lang w:eastAsia="cs-CZ"/>
        </w:rPr>
        <w:t>o</w:t>
      </w:r>
      <w:r w:rsidR="00155FBC">
        <w:rPr>
          <w:rFonts w:ascii="Arial" w:hAnsi="Arial" w:cs="Arial"/>
          <w:color w:val="000000" w:themeColor="text1"/>
          <w:lang w:eastAsia="cs-CZ"/>
        </w:rPr>
        <w:t xml:space="preserve"> by znamenalo</w:t>
      </w:r>
      <w:r>
        <w:rPr>
          <w:rFonts w:ascii="Arial" w:hAnsi="Arial" w:cs="Arial"/>
          <w:color w:val="000000" w:themeColor="text1"/>
          <w:lang w:eastAsia="cs-CZ"/>
        </w:rPr>
        <w:t xml:space="preserve"> nejlep</w:t>
      </w:r>
      <w:r w:rsidR="00155FBC">
        <w:rPr>
          <w:rFonts w:ascii="Arial" w:hAnsi="Arial" w:cs="Arial"/>
          <w:color w:val="000000" w:themeColor="text1"/>
          <w:lang w:eastAsia="cs-CZ"/>
        </w:rPr>
        <w:t>ší výsledek za posledních 6 let. T</w:t>
      </w:r>
      <w:r w:rsidR="002D2EE1">
        <w:rPr>
          <w:rFonts w:ascii="Arial" w:hAnsi="Arial" w:cs="Arial"/>
          <w:color w:val="000000" w:themeColor="text1"/>
          <w:lang w:eastAsia="cs-CZ"/>
        </w:rPr>
        <w:t xml:space="preserve">rh </w:t>
      </w:r>
      <w:r w:rsidR="00155FBC">
        <w:rPr>
          <w:rFonts w:ascii="Arial" w:hAnsi="Arial" w:cs="Arial"/>
          <w:color w:val="000000" w:themeColor="text1"/>
          <w:lang w:eastAsia="cs-CZ"/>
        </w:rPr>
        <w:t xml:space="preserve">tak </w:t>
      </w:r>
      <w:r w:rsidR="002D2EE1">
        <w:rPr>
          <w:rFonts w:ascii="Arial" w:hAnsi="Arial" w:cs="Arial"/>
          <w:color w:val="000000" w:themeColor="text1"/>
          <w:lang w:eastAsia="cs-CZ"/>
        </w:rPr>
        <w:t xml:space="preserve">vykazuje stabilní trend </w:t>
      </w:r>
      <w:r w:rsidR="00155FBC">
        <w:rPr>
          <w:rFonts w:ascii="Arial" w:hAnsi="Arial" w:cs="Arial"/>
          <w:color w:val="000000" w:themeColor="text1"/>
          <w:lang w:eastAsia="cs-CZ"/>
        </w:rPr>
        <w:t xml:space="preserve">růstu a postupného </w:t>
      </w:r>
      <w:r w:rsidR="002D2EE1">
        <w:rPr>
          <w:rFonts w:ascii="Arial" w:hAnsi="Arial" w:cs="Arial"/>
          <w:color w:val="000000" w:themeColor="text1"/>
          <w:lang w:eastAsia="cs-CZ"/>
        </w:rPr>
        <w:t>návratu k </w:t>
      </w:r>
      <w:r>
        <w:rPr>
          <w:rFonts w:ascii="Arial" w:hAnsi="Arial" w:cs="Arial"/>
          <w:color w:val="000000" w:themeColor="text1"/>
          <w:lang w:eastAsia="cs-CZ"/>
        </w:rPr>
        <w:t>rekordní</w:t>
      </w:r>
      <w:r w:rsidR="002D2EE1">
        <w:rPr>
          <w:rFonts w:ascii="Arial" w:hAnsi="Arial" w:cs="Arial"/>
          <w:color w:val="000000" w:themeColor="text1"/>
          <w:lang w:eastAsia="cs-CZ"/>
        </w:rPr>
        <w:t xml:space="preserve">m </w:t>
      </w:r>
      <w:r>
        <w:rPr>
          <w:rFonts w:ascii="Arial" w:hAnsi="Arial" w:cs="Arial"/>
          <w:color w:val="000000" w:themeColor="text1"/>
          <w:lang w:eastAsia="cs-CZ"/>
        </w:rPr>
        <w:t>hodnot</w:t>
      </w:r>
      <w:r w:rsidR="002D2EE1">
        <w:rPr>
          <w:rFonts w:ascii="Arial" w:hAnsi="Arial" w:cs="Arial"/>
          <w:color w:val="000000" w:themeColor="text1"/>
          <w:lang w:eastAsia="cs-CZ"/>
        </w:rPr>
        <w:t>ám</w:t>
      </w:r>
      <w:r>
        <w:rPr>
          <w:rFonts w:ascii="Arial" w:hAnsi="Arial" w:cs="Arial"/>
          <w:color w:val="000000" w:themeColor="text1"/>
          <w:lang w:eastAsia="cs-CZ"/>
        </w:rPr>
        <w:t>, kter</w:t>
      </w:r>
      <w:r w:rsidR="002D2EE1">
        <w:rPr>
          <w:rFonts w:ascii="Arial" w:hAnsi="Arial" w:cs="Arial"/>
          <w:color w:val="000000" w:themeColor="text1"/>
          <w:lang w:eastAsia="cs-CZ"/>
        </w:rPr>
        <w:t>ých dosahoval v období realitního boomu před rokem 2008.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2D2EE1" w:rsidRDefault="002D2EE1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D2EE1" w:rsidRDefault="002D2EE1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2D2EE1">
        <w:rPr>
          <w:rFonts w:ascii="Arial" w:hAnsi="Arial" w:cs="Arial"/>
          <w:i/>
          <w:color w:val="000000" w:themeColor="text1"/>
          <w:lang w:eastAsia="cs-CZ"/>
        </w:rPr>
        <w:t>„Vedle historicky nejnižších úroků hypoték a příznivé cenové úrovně podporuje obrovskou poptávku po nových nemovitostech také dlouhodobá solidní výkonnost české ekonomiky a klesající nezaměstnanost. A developeři vycházejí této poptávce vstříc. V podstatě platí, že každý, kdo jen trochu může, staví,“</w:t>
      </w:r>
      <w:r>
        <w:rPr>
          <w:rFonts w:ascii="Arial" w:hAnsi="Arial" w:cs="Arial"/>
          <w:color w:val="000000" w:themeColor="text1"/>
          <w:lang w:eastAsia="cs-CZ"/>
        </w:rPr>
        <w:t xml:space="preserve"> říká Dušan Kunovský, předseda představenstva největší české developerské společnosti CENTRAL GROUP. Ta má v letošním roce ve fázi probíhající výstavby zhruba 1.800 bytových jednotek.</w:t>
      </w:r>
    </w:p>
    <w:p w:rsidR="002D2EE1" w:rsidRDefault="002D2EE1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D2EE1" w:rsidRDefault="00177973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noProof/>
          <w:color w:val="000000" w:themeColor="text1"/>
          <w:lang w:eastAsia="cs-CZ"/>
        </w:rPr>
        <w:drawing>
          <wp:inline distT="0" distB="0" distL="0" distR="0" wp14:anchorId="2F49FAA9">
            <wp:extent cx="6110008" cy="2581275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59" cy="2590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EE1" w:rsidRDefault="002D2EE1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D2EE1" w:rsidRDefault="002D2EE1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Přestože by se mohlo zdát, že realitní a stavební trh se navrací ke svým rekordním hodnotám, není to tak docela pravda. Jedná se totiž o situaci značně odlišnou od období zmiňovaného realitního boomu. Konvergující křivky počtu zahájených bytů v České republice a v Praze totiž napovídají, že zatímco před rokem 2008 se stavělo prakticky všude, dnes mnohem větší podíl nové bytové výstavby obstarává Praha. </w:t>
      </w:r>
    </w:p>
    <w:p w:rsidR="00560668" w:rsidRDefault="00560668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D2EE1" w:rsidRDefault="002D2EE1" w:rsidP="002D2EE1">
      <w:pPr>
        <w:spacing w:after="0"/>
        <w:rPr>
          <w:rFonts w:ascii="Arial" w:hAnsi="Arial" w:cs="Arial"/>
          <w:b/>
          <w:sz w:val="23"/>
          <w:szCs w:val="23"/>
        </w:rPr>
      </w:pPr>
      <w:r w:rsidRPr="00560668">
        <w:rPr>
          <w:rFonts w:ascii="Arial" w:hAnsi="Arial" w:cs="Arial"/>
          <w:b/>
          <w:sz w:val="23"/>
          <w:szCs w:val="23"/>
        </w:rPr>
        <w:t xml:space="preserve">Význam Prahy na obnově bytového fondu </w:t>
      </w:r>
      <w:r>
        <w:rPr>
          <w:rFonts w:ascii="Arial" w:hAnsi="Arial" w:cs="Arial"/>
          <w:b/>
          <w:sz w:val="23"/>
          <w:szCs w:val="23"/>
        </w:rPr>
        <w:t>roste</w:t>
      </w:r>
      <w:r w:rsidRPr="00560668">
        <w:rPr>
          <w:rFonts w:ascii="Arial" w:hAnsi="Arial" w:cs="Arial"/>
          <w:b/>
          <w:sz w:val="23"/>
          <w:szCs w:val="23"/>
        </w:rPr>
        <w:t xml:space="preserve">, </w:t>
      </w:r>
      <w:r w:rsidR="005226E6">
        <w:rPr>
          <w:rFonts w:ascii="Arial" w:hAnsi="Arial" w:cs="Arial"/>
          <w:b/>
          <w:sz w:val="23"/>
          <w:szCs w:val="23"/>
        </w:rPr>
        <w:t>3 ze 4</w:t>
      </w:r>
      <w:r w:rsidRPr="00560668">
        <w:rPr>
          <w:rFonts w:ascii="Arial" w:hAnsi="Arial" w:cs="Arial"/>
          <w:b/>
          <w:sz w:val="23"/>
          <w:szCs w:val="23"/>
        </w:rPr>
        <w:t xml:space="preserve"> nových bytů </w:t>
      </w:r>
      <w:r w:rsidR="005226E6">
        <w:rPr>
          <w:rFonts w:ascii="Arial" w:hAnsi="Arial" w:cs="Arial"/>
          <w:b/>
          <w:sz w:val="23"/>
          <w:szCs w:val="23"/>
        </w:rPr>
        <w:t>rostou</w:t>
      </w:r>
      <w:r w:rsidRPr="00560668">
        <w:rPr>
          <w:rFonts w:ascii="Arial" w:hAnsi="Arial" w:cs="Arial"/>
          <w:b/>
          <w:sz w:val="23"/>
          <w:szCs w:val="23"/>
        </w:rPr>
        <w:t xml:space="preserve"> v</w:t>
      </w:r>
      <w:r>
        <w:rPr>
          <w:rFonts w:ascii="Arial" w:hAnsi="Arial" w:cs="Arial"/>
          <w:b/>
          <w:sz w:val="23"/>
          <w:szCs w:val="23"/>
        </w:rPr>
        <w:t> </w:t>
      </w:r>
      <w:r w:rsidRPr="00560668">
        <w:rPr>
          <w:rFonts w:ascii="Arial" w:hAnsi="Arial" w:cs="Arial"/>
          <w:b/>
          <w:sz w:val="23"/>
          <w:szCs w:val="23"/>
        </w:rPr>
        <w:t>metropoli</w:t>
      </w:r>
    </w:p>
    <w:p w:rsidR="002D2EE1" w:rsidRPr="002D2EE1" w:rsidRDefault="002D2EE1" w:rsidP="002D2EE1">
      <w:pPr>
        <w:spacing w:after="0"/>
        <w:rPr>
          <w:rFonts w:ascii="Arial" w:hAnsi="Arial" w:cs="Arial"/>
          <w:b/>
          <w:sz w:val="6"/>
          <w:szCs w:val="6"/>
        </w:rPr>
      </w:pPr>
    </w:p>
    <w:p w:rsidR="002D2EE1" w:rsidRDefault="002D2EE1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Tuto skutečnost nejlépe dokládá výpočet podílu nově zahájených bytů v Praze na celkové nové výstavbě v České republice.</w:t>
      </w:r>
      <w:r w:rsidR="00CE7DA1">
        <w:rPr>
          <w:rFonts w:ascii="Arial" w:hAnsi="Arial" w:cs="Arial"/>
          <w:color w:val="000000" w:themeColor="text1"/>
          <w:lang w:eastAsia="cs-CZ"/>
        </w:rPr>
        <w:t xml:space="preserve"> V období realitního boomu a také raného oživování trhu do roku 2010 zajišťovala Praha jen zhruba čtvrtinu nové bytové výstavby. S tím, jak zájem o nové byty v metropoli postupně rostl v dalších letech, developeři zahajovali nové projekty a vycházeli tím poptávce vstříc. V roce 2014 už nová výstavba v Praze zajišťovala více než polovinu nové bytové výstavby v zemi.</w:t>
      </w:r>
    </w:p>
    <w:p w:rsidR="008824CF" w:rsidRDefault="008824CF" w:rsidP="00787594">
      <w:pPr>
        <w:spacing w:after="0"/>
        <w:jc w:val="both"/>
        <w:rPr>
          <w:rFonts w:ascii="Arial" w:hAnsi="Arial" w:cs="Arial"/>
        </w:rPr>
      </w:pPr>
    </w:p>
    <w:p w:rsidR="00CE7DA1" w:rsidRDefault="00CE7DA1" w:rsidP="007875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za první pololetí letošního roku </w:t>
      </w:r>
      <w:r w:rsidR="005226E6">
        <w:rPr>
          <w:rFonts w:ascii="Arial" w:hAnsi="Arial" w:cs="Arial"/>
        </w:rPr>
        <w:t>pak překonávají veškerá očekávání. V Praze se totiž v letošním roce zahajuje neuvěřitelných 74 % všech nově stavěných bytů (!!!).</w:t>
      </w:r>
    </w:p>
    <w:p w:rsidR="00AF4AA4" w:rsidRDefault="00AF4AA4" w:rsidP="00787594">
      <w:pPr>
        <w:spacing w:after="0"/>
        <w:jc w:val="both"/>
        <w:rPr>
          <w:rFonts w:ascii="Arial" w:hAnsi="Arial" w:cs="Arial"/>
        </w:rPr>
      </w:pPr>
    </w:p>
    <w:p w:rsidR="008824CF" w:rsidRDefault="005226E6" w:rsidP="00787594">
      <w:pPr>
        <w:spacing w:after="0"/>
        <w:jc w:val="both"/>
        <w:rPr>
          <w:rFonts w:ascii="Arial" w:hAnsi="Arial" w:cs="Arial"/>
        </w:rPr>
      </w:pPr>
      <w:r w:rsidRPr="00867A1B">
        <w:rPr>
          <w:rFonts w:ascii="Arial" w:hAnsi="Arial" w:cs="Arial"/>
          <w:i/>
        </w:rPr>
        <w:t>„</w:t>
      </w:r>
      <w:r w:rsidR="00623642" w:rsidRPr="00867A1B">
        <w:rPr>
          <w:rFonts w:ascii="Arial" w:hAnsi="Arial" w:cs="Arial"/>
          <w:i/>
        </w:rPr>
        <w:t>Data ukazují, že nová vlna realitního boomu se odehrává pouze v Praze a možná v některých vybraných regionálních centrech. Souvisí to nejen s kupní silou a migrací, ale také s dostatkem připravených developerských projektů z minula. Je ale jasné, že nejde o situaci dlouhodobě udržitelnou</w:t>
      </w:r>
      <w:r w:rsidR="00867A1B" w:rsidRPr="00867A1B">
        <w:rPr>
          <w:rFonts w:ascii="Arial" w:hAnsi="Arial" w:cs="Arial"/>
          <w:i/>
        </w:rPr>
        <w:t xml:space="preserve"> a i zásoba připravených projektů se tenčí</w:t>
      </w:r>
      <w:r w:rsidR="00623642" w:rsidRPr="00867A1B">
        <w:rPr>
          <w:rFonts w:ascii="Arial" w:hAnsi="Arial" w:cs="Arial"/>
          <w:i/>
        </w:rPr>
        <w:t>. Příprava nových staveb musí být snadnější a rychlejší a musí se realizovat i v</w:t>
      </w:r>
      <w:r w:rsidR="00867A1B" w:rsidRPr="00867A1B">
        <w:rPr>
          <w:rFonts w:ascii="Arial" w:hAnsi="Arial" w:cs="Arial"/>
          <w:i/>
        </w:rPr>
        <w:t> </w:t>
      </w:r>
      <w:r w:rsidR="00623642" w:rsidRPr="00867A1B">
        <w:rPr>
          <w:rFonts w:ascii="Arial" w:hAnsi="Arial" w:cs="Arial"/>
          <w:i/>
        </w:rPr>
        <w:t>regionech</w:t>
      </w:r>
      <w:r w:rsidR="00867A1B" w:rsidRPr="00867A1B">
        <w:rPr>
          <w:rFonts w:ascii="Arial" w:hAnsi="Arial" w:cs="Arial"/>
          <w:i/>
        </w:rPr>
        <w:t>, jinak brzy nebude co stavět.</w:t>
      </w:r>
      <w:r w:rsidR="00623642" w:rsidRPr="00867A1B">
        <w:rPr>
          <w:rFonts w:ascii="Arial" w:hAnsi="Arial" w:cs="Arial"/>
          <w:i/>
        </w:rPr>
        <w:t xml:space="preserve"> </w:t>
      </w:r>
      <w:r w:rsidR="002E69D8">
        <w:rPr>
          <w:rFonts w:ascii="Arial" w:hAnsi="Arial" w:cs="Arial"/>
          <w:i/>
        </w:rPr>
        <w:t>P</w:t>
      </w:r>
      <w:r w:rsidR="00623642" w:rsidRPr="00867A1B">
        <w:rPr>
          <w:rFonts w:ascii="Arial" w:hAnsi="Arial" w:cs="Arial"/>
          <w:i/>
        </w:rPr>
        <w:t xml:space="preserve">ůvodní bytový fond nevydrží na věky a Praha jednoduše nemůže táhnout </w:t>
      </w:r>
      <w:r w:rsidR="00867A1B">
        <w:rPr>
          <w:rFonts w:ascii="Arial" w:hAnsi="Arial" w:cs="Arial"/>
          <w:i/>
        </w:rPr>
        <w:t>jeh</w:t>
      </w:r>
      <w:r w:rsidR="00623642" w:rsidRPr="00867A1B">
        <w:rPr>
          <w:rFonts w:ascii="Arial" w:hAnsi="Arial" w:cs="Arial"/>
          <w:i/>
        </w:rPr>
        <w:t>o obnovu za celou republiku,“</w:t>
      </w:r>
      <w:r w:rsidR="00623642">
        <w:rPr>
          <w:rFonts w:ascii="Arial" w:hAnsi="Arial" w:cs="Arial"/>
        </w:rPr>
        <w:t xml:space="preserve"> varuje Dušan Kunovský.</w:t>
      </w:r>
    </w:p>
    <w:p w:rsidR="00560668" w:rsidRDefault="00560668" w:rsidP="00560668">
      <w:pPr>
        <w:spacing w:after="0"/>
        <w:rPr>
          <w:rFonts w:ascii="Arial" w:hAnsi="Arial" w:cs="Arial"/>
          <w:b/>
          <w:sz w:val="6"/>
          <w:szCs w:val="6"/>
        </w:rPr>
      </w:pPr>
    </w:p>
    <w:p w:rsidR="00560668" w:rsidRPr="00560668" w:rsidRDefault="00560668" w:rsidP="00560668">
      <w:pPr>
        <w:spacing w:after="0"/>
        <w:rPr>
          <w:rFonts w:ascii="Arial" w:hAnsi="Arial" w:cs="Arial"/>
        </w:rPr>
      </w:pPr>
    </w:p>
    <w:p w:rsidR="00AF4AA4" w:rsidRDefault="00177973" w:rsidP="007875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079430C8">
            <wp:extent cx="6106795" cy="257991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73" cy="259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AA4" w:rsidRDefault="00AF4AA4" w:rsidP="00787594">
      <w:pPr>
        <w:spacing w:after="0"/>
        <w:jc w:val="both"/>
        <w:rPr>
          <w:rFonts w:ascii="Arial" w:hAnsi="Arial" w:cs="Arial"/>
        </w:rPr>
      </w:pPr>
    </w:p>
    <w:p w:rsidR="00AF4AA4" w:rsidRDefault="00AF4AA4" w:rsidP="007875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Detailní statistiky ČSÚ je možné stáhnout zde: </w:t>
      </w:r>
      <w:hyperlink r:id="rId10" w:history="1">
        <w:r w:rsidRPr="00FE5868">
          <w:rPr>
            <w:rStyle w:val="Hypertextovodkaz"/>
            <w:rFonts w:ascii="Arial" w:hAnsi="Arial" w:cs="Arial"/>
          </w:rPr>
          <w:t>https://www.czso.cz/csu/czso/bvz_cr</w:t>
        </w:r>
      </w:hyperlink>
      <w:r>
        <w:rPr>
          <w:rFonts w:ascii="Arial" w:hAnsi="Arial" w:cs="Arial"/>
        </w:rPr>
        <w:t xml:space="preserve">. </w:t>
      </w:r>
    </w:p>
    <w:p w:rsidR="00A7197A" w:rsidRDefault="00A7197A" w:rsidP="00787594">
      <w:pPr>
        <w:spacing w:after="0"/>
        <w:jc w:val="both"/>
        <w:rPr>
          <w:rFonts w:ascii="Arial" w:hAnsi="Arial" w:cs="Arial"/>
        </w:rPr>
      </w:pPr>
    </w:p>
    <w:p w:rsidR="00155FBC" w:rsidRDefault="00155FBC" w:rsidP="0078759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6D3EB8" w:rsidRDefault="006D3EB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11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2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3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4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5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DE" w:rsidRDefault="00AB64DE" w:rsidP="00655B14">
      <w:pPr>
        <w:spacing w:after="0" w:line="240" w:lineRule="auto"/>
      </w:pPr>
      <w:r>
        <w:separator/>
      </w:r>
    </w:p>
  </w:endnote>
  <w:endnote w:type="continuationSeparator" w:id="0">
    <w:p w:rsidR="00AB64DE" w:rsidRDefault="00AB64DE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DE" w:rsidRDefault="00AB64DE" w:rsidP="00655B14">
      <w:pPr>
        <w:spacing w:after="0" w:line="240" w:lineRule="auto"/>
      </w:pPr>
      <w:r>
        <w:separator/>
      </w:r>
    </w:p>
  </w:footnote>
  <w:footnote w:type="continuationSeparator" w:id="0">
    <w:p w:rsidR="00AB64DE" w:rsidRDefault="00AB64DE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03A3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742739" w:rsidP="00655B14">
    <w:pPr>
      <w:pStyle w:val="nadpis"/>
      <w:spacing w:line="276" w:lineRule="auto"/>
      <w:rPr>
        <w:color w:val="17365D"/>
        <w:sz w:val="30"/>
        <w:szCs w:val="30"/>
      </w:rPr>
    </w:pPr>
    <w:proofErr w:type="gramStart"/>
    <w:r>
      <w:rPr>
        <w:color w:val="17365D"/>
        <w:sz w:val="30"/>
        <w:szCs w:val="30"/>
      </w:rPr>
      <w:t>21</w:t>
    </w:r>
    <w:r w:rsidR="00633318">
      <w:rPr>
        <w:color w:val="17365D"/>
        <w:sz w:val="30"/>
        <w:szCs w:val="30"/>
      </w:rPr>
      <w:t>.9</w:t>
    </w:r>
    <w:r w:rsidR="00655B14">
      <w:rPr>
        <w:color w:val="17365D"/>
        <w:sz w:val="30"/>
        <w:szCs w:val="30"/>
      </w:rPr>
      <w:t>.2015</w:t>
    </w:r>
    <w:proofErr w:type="gramEnd"/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77973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5584"/>
    <w:rsid w:val="00261752"/>
    <w:rsid w:val="00265E94"/>
    <w:rsid w:val="002769EC"/>
    <w:rsid w:val="002802F5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1991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4763"/>
    <w:rsid w:val="008949FC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B64DE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5BE8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B8F"/>
    <w:rsid w:val="00F34505"/>
    <w:rsid w:val="00F36A4D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4D33A6-0287-46B2-952C-707C3157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ntral-group.cz/tiskove-zprav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jemelka\AppData\Local\Temp\www.central-group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central-group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entral-group.cz/proc-central-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3225-B06C-4023-9945-436F3CB3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26</cp:revision>
  <cp:lastPrinted>2015-08-31T15:30:00Z</cp:lastPrinted>
  <dcterms:created xsi:type="dcterms:W3CDTF">2015-08-24T14:36:00Z</dcterms:created>
  <dcterms:modified xsi:type="dcterms:W3CDTF">2015-10-12T13:02:00Z</dcterms:modified>
</cp:coreProperties>
</file>