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58" w:rsidRPr="007F2358" w:rsidRDefault="007F2358" w:rsidP="007F2358">
      <w:pPr>
        <w:shd w:val="clear" w:color="auto" w:fill="FFFFFF"/>
        <w:spacing w:after="0" w:line="240" w:lineRule="auto"/>
        <w:rPr>
          <w:b/>
          <w:sz w:val="28"/>
          <w:szCs w:val="28"/>
        </w:rPr>
      </w:pPr>
      <w:proofErr w:type="spellStart"/>
      <w:r w:rsidRPr="007F2358">
        <w:rPr>
          <w:b/>
          <w:sz w:val="28"/>
          <w:szCs w:val="28"/>
        </w:rPr>
        <w:t>HafenCity</w:t>
      </w:r>
      <w:proofErr w:type="spellEnd"/>
      <w:r w:rsidRPr="007F2358">
        <w:rPr>
          <w:b/>
          <w:sz w:val="28"/>
          <w:szCs w:val="28"/>
        </w:rPr>
        <w:t xml:space="preserve"> jako inspirace pro Prahu </w:t>
      </w:r>
    </w:p>
    <w:p w:rsidR="007F2358" w:rsidRPr="007F2358" w:rsidRDefault="007F2358" w:rsidP="007F2358">
      <w:pPr>
        <w:shd w:val="clear" w:color="auto" w:fill="FFFFFF"/>
        <w:spacing w:after="0" w:line="240" w:lineRule="auto"/>
        <w:rPr>
          <w:b/>
        </w:rPr>
      </w:pPr>
    </w:p>
    <w:p w:rsidR="007F2358" w:rsidRPr="007F2358" w:rsidRDefault="007F2358" w:rsidP="007F2358">
      <w:pPr>
        <w:shd w:val="clear" w:color="auto" w:fill="FFFFFF"/>
        <w:spacing w:after="0" w:line="240" w:lineRule="auto"/>
        <w:rPr>
          <w:b/>
        </w:rPr>
      </w:pPr>
      <w:r w:rsidRPr="007F2358">
        <w:rPr>
          <w:i/>
        </w:rPr>
        <w:t xml:space="preserve">Praha, 14. </w:t>
      </w:r>
      <w:r w:rsidR="000A1FAB">
        <w:rPr>
          <w:i/>
        </w:rPr>
        <w:t>11.</w:t>
      </w:r>
      <w:bookmarkStart w:id="0" w:name="_GoBack"/>
      <w:bookmarkEnd w:id="0"/>
      <w:r w:rsidRPr="007F2358">
        <w:rPr>
          <w:i/>
        </w:rPr>
        <w:t xml:space="preserve"> 2018 –</w:t>
      </w:r>
      <w:r w:rsidR="00A27BBD">
        <w:rPr>
          <w:i/>
        </w:rPr>
        <w:t xml:space="preserve"> </w:t>
      </w:r>
      <w:r w:rsidRPr="007F2358">
        <w:rPr>
          <w:b/>
        </w:rPr>
        <w:t xml:space="preserve">V Hamburku dokázali během pár let </w:t>
      </w:r>
      <w:r w:rsidR="009D3A22">
        <w:rPr>
          <w:b/>
        </w:rPr>
        <w:t>přeměnit nefunkční</w:t>
      </w:r>
      <w:r w:rsidRPr="007F2358">
        <w:rPr>
          <w:b/>
        </w:rPr>
        <w:t xml:space="preserve"> přístav v novou čtvrť 21. století. </w:t>
      </w:r>
      <w:r w:rsidR="009D3A22">
        <w:rPr>
          <w:b/>
        </w:rPr>
        <w:t xml:space="preserve">Po dvacetiletém úsilí </w:t>
      </w:r>
      <w:r w:rsidRPr="007F2358">
        <w:rPr>
          <w:b/>
        </w:rPr>
        <w:t xml:space="preserve">jsou dvě třetiny </w:t>
      </w:r>
      <w:r w:rsidR="009D3A22">
        <w:rPr>
          <w:b/>
        </w:rPr>
        <w:t xml:space="preserve">revitalizace obřího území vedle centra města </w:t>
      </w:r>
      <w:r w:rsidRPr="007F2358">
        <w:rPr>
          <w:b/>
        </w:rPr>
        <w:t>hotové a v novém </w:t>
      </w:r>
      <w:proofErr w:type="spellStart"/>
      <w:r w:rsidRPr="007F2358">
        <w:rPr>
          <w:b/>
        </w:rPr>
        <w:t>HafenCity</w:t>
      </w:r>
      <w:proofErr w:type="spellEnd"/>
      <w:r w:rsidRPr="007F2358">
        <w:rPr>
          <w:b/>
        </w:rPr>
        <w:t xml:space="preserve"> bydlí a pracují desítky tisíc lidí. Mezitím v Praze vázne po dvaceti letech diskusí na největších </w:t>
      </w:r>
      <w:proofErr w:type="spellStart"/>
      <w:r w:rsidRPr="007F2358">
        <w:rPr>
          <w:b/>
        </w:rPr>
        <w:t>brownfieldech</w:t>
      </w:r>
      <w:proofErr w:type="spellEnd"/>
      <w:r w:rsidRPr="007F2358">
        <w:rPr>
          <w:b/>
        </w:rPr>
        <w:t xml:space="preserve"> stále stavební uzávěra</w:t>
      </w:r>
      <w:r w:rsidR="009D3A22">
        <w:rPr>
          <w:b/>
        </w:rPr>
        <w:t>.</w:t>
      </w:r>
      <w:r w:rsidRPr="007F2358">
        <w:rPr>
          <w:b/>
        </w:rPr>
        <w:t xml:space="preserve"> </w:t>
      </w:r>
    </w:p>
    <w:p w:rsidR="007F2358" w:rsidRPr="007F2358" w:rsidRDefault="007F2358" w:rsidP="007F2358">
      <w:pPr>
        <w:shd w:val="clear" w:color="auto" w:fill="FFFFFF"/>
        <w:spacing w:after="0" w:line="240" w:lineRule="auto"/>
        <w:ind w:firstLine="708"/>
      </w:pPr>
    </w:p>
    <w:p w:rsidR="007F2358" w:rsidRPr="007F2358" w:rsidRDefault="007F2358" w:rsidP="003F2314">
      <w:pPr>
        <w:shd w:val="clear" w:color="auto" w:fill="FFFFFF"/>
        <w:spacing w:after="0" w:line="240" w:lineRule="auto"/>
      </w:pPr>
      <w:r w:rsidRPr="007F2358">
        <w:t xml:space="preserve">Ještě před dvaceti lety tvořily velkou část dnešní obytné čtvrti </w:t>
      </w:r>
      <w:proofErr w:type="spellStart"/>
      <w:r w:rsidRPr="007F2358">
        <w:t>HafenCity</w:t>
      </w:r>
      <w:proofErr w:type="spellEnd"/>
      <w:r w:rsidRPr="007F2358">
        <w:t xml:space="preserve"> v blízkosti centra Hamburku doky, které postupem času ztrácely význam a funkčnost. Město potřebovalo pro svůj růst nové pozemky, nechtělo se přitom rozšiřovat mimo své hranice. Situace v lecčems podobná dnešní Praze. Jen místo přístavu má </w:t>
      </w:r>
      <w:r w:rsidR="00A27BBD">
        <w:t xml:space="preserve">česká </w:t>
      </w:r>
      <w:r w:rsidRPr="007F2358">
        <w:t xml:space="preserve">metropole v širším centru stovky nevyužívaných hektarů po bývalých nádražích a průmyslových podnicích, přitom ale v posledních dvou dekádách vykazuje nejrychlejší růst </w:t>
      </w:r>
      <w:proofErr w:type="spellStart"/>
      <w:r w:rsidRPr="007F2358">
        <w:t>suburbanizace</w:t>
      </w:r>
      <w:proofErr w:type="spellEnd"/>
      <w:r w:rsidRPr="007F2358">
        <w:t xml:space="preserve"> v Evropě. A na </w:t>
      </w:r>
      <w:proofErr w:type="spellStart"/>
      <w:r w:rsidRPr="007F2358">
        <w:t>brownfieldech</w:t>
      </w:r>
      <w:proofErr w:type="spellEnd"/>
      <w:r w:rsidRPr="007F2358">
        <w:t xml:space="preserve"> uvnitř města vázne už dvacet let stavební uzávěra. Hamburk se svým přístupem k revitalizaci zanedbaných území by proto mohl být pro naše hlavní město inspirací. </w:t>
      </w:r>
    </w:p>
    <w:p w:rsidR="003F2314" w:rsidRDefault="003F2314" w:rsidP="003F2314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lang w:eastAsia="cs-CZ"/>
        </w:rPr>
      </w:pPr>
    </w:p>
    <w:p w:rsidR="007F2358" w:rsidRPr="007F2358" w:rsidRDefault="007F2358" w:rsidP="003F2314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lang w:eastAsia="cs-CZ"/>
        </w:rPr>
      </w:pPr>
      <w:r w:rsidRPr="007F2358">
        <w:rPr>
          <w:rFonts w:eastAsia="Times New Roman" w:cs="Times New Roman"/>
          <w:i/>
          <w:color w:val="222222"/>
          <w:lang w:eastAsia="cs-CZ"/>
        </w:rPr>
        <w:t xml:space="preserve">„Hamburk bojuje proti tomu, aby se lidé stěhovali do zón mimo město. Zároveň má pevně dané hranice jako spolková republika. Proto je tu velký tlak na účelné využití </w:t>
      </w:r>
      <w:proofErr w:type="spellStart"/>
      <w:r w:rsidRPr="007F2358">
        <w:rPr>
          <w:rFonts w:eastAsia="Times New Roman" w:cs="Times New Roman"/>
          <w:i/>
          <w:color w:val="222222"/>
          <w:lang w:eastAsia="cs-CZ"/>
        </w:rPr>
        <w:t>brownfieldů</w:t>
      </w:r>
      <w:proofErr w:type="spellEnd"/>
      <w:r w:rsidRPr="007F2358">
        <w:rPr>
          <w:rFonts w:eastAsia="Times New Roman" w:cs="Times New Roman"/>
          <w:i/>
          <w:color w:val="222222"/>
          <w:lang w:eastAsia="cs-CZ"/>
        </w:rPr>
        <w:t>. Jsou v centrálních polohách a jsou na poměrně velkých plochách. Takže si myslím, že jiné cesty není. A kdo tento rozvoj zdržuje, tak skoro páchá zločin na městě,"</w:t>
      </w:r>
      <w:r w:rsidRPr="007F2358">
        <w:rPr>
          <w:rFonts w:eastAsia="Times New Roman" w:cs="Times New Roman"/>
          <w:color w:val="222222"/>
          <w:lang w:eastAsia="cs-CZ"/>
        </w:rPr>
        <w:t xml:space="preserve"> řekl Peter Gero, původem slovenský urbanista, který stál u zrodu nové hamburské čtvrti a 12 let její rozvoj řídil jako ředitel plánování a výstavby centrálních čtvrtí na hamburském magistrátu</w:t>
      </w:r>
      <w:r w:rsidRPr="007F2358">
        <w:rPr>
          <w:rFonts w:eastAsia="Times New Roman" w:cs="Times New Roman"/>
          <w:b/>
          <w:color w:val="222222"/>
          <w:lang w:eastAsia="cs-CZ"/>
        </w:rPr>
        <w:t xml:space="preserve">. </w:t>
      </w:r>
    </w:p>
    <w:p w:rsidR="007F2358" w:rsidRPr="007F2358" w:rsidRDefault="007F2358" w:rsidP="007F2358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lang w:eastAsia="cs-CZ"/>
        </w:rPr>
      </w:pPr>
    </w:p>
    <w:p w:rsidR="003F2314" w:rsidRDefault="003F2314" w:rsidP="003F231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lang w:eastAsia="cs-CZ"/>
        </w:rPr>
      </w:pPr>
      <w:r>
        <w:rPr>
          <w:rFonts w:eastAsia="Times New Roman" w:cs="Times New Roman"/>
          <w:b/>
          <w:noProof/>
          <w:color w:val="222222"/>
          <w:lang w:eastAsia="cs-CZ"/>
        </w:rPr>
        <w:drawing>
          <wp:inline distT="0" distB="0" distL="0" distR="0">
            <wp:extent cx="4217324" cy="316299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fen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933" cy="318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314" w:rsidRDefault="003F2314" w:rsidP="007F2358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lang w:eastAsia="cs-CZ"/>
        </w:rPr>
      </w:pPr>
    </w:p>
    <w:p w:rsidR="003F2314" w:rsidRDefault="003F2314" w:rsidP="007F2358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lang w:eastAsia="cs-CZ"/>
        </w:rPr>
      </w:pPr>
    </w:p>
    <w:p w:rsidR="003F2314" w:rsidRDefault="003F2314" w:rsidP="007F2358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lang w:eastAsia="cs-CZ"/>
        </w:rPr>
      </w:pPr>
    </w:p>
    <w:p w:rsidR="003F2314" w:rsidRDefault="003F2314" w:rsidP="007F2358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lang w:eastAsia="cs-CZ"/>
        </w:rPr>
      </w:pPr>
    </w:p>
    <w:p w:rsidR="007F2358" w:rsidRPr="007F2358" w:rsidRDefault="007F2358" w:rsidP="007F2358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lang w:eastAsia="cs-CZ"/>
        </w:rPr>
      </w:pPr>
      <w:r w:rsidRPr="007F2358">
        <w:rPr>
          <w:rFonts w:eastAsia="Times New Roman" w:cs="Times New Roman"/>
          <w:b/>
          <w:color w:val="222222"/>
          <w:lang w:eastAsia="cs-CZ"/>
        </w:rPr>
        <w:t>Přístavní čtvrť včera, dnes a zítra</w:t>
      </w:r>
    </w:p>
    <w:p w:rsidR="003F2314" w:rsidRDefault="003F2314" w:rsidP="003F2314">
      <w:pPr>
        <w:shd w:val="clear" w:color="auto" w:fill="FFFFFF"/>
        <w:spacing w:after="0" w:line="240" w:lineRule="auto"/>
      </w:pPr>
    </w:p>
    <w:p w:rsidR="007F2358" w:rsidRPr="007F2358" w:rsidRDefault="007F2358" w:rsidP="003F231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cs-CZ"/>
        </w:rPr>
      </w:pPr>
      <w:proofErr w:type="spellStart"/>
      <w:r w:rsidRPr="007F2358">
        <w:t>HafenCity</w:t>
      </w:r>
      <w:proofErr w:type="spellEnd"/>
      <w:r w:rsidRPr="007F2358">
        <w:t xml:space="preserve"> je dnes živoucí příjemnou částí města s promenádami u vody, která zvětšila centrum města o 40 procent. Na 127 hektarech už vyrostlo nebo je v plánu 7500 bytů pro 15 tisíc obyvatel, práci tu našlo nebo najde 45 tisíc lidí. Funguj</w:t>
      </w:r>
      <w:r w:rsidR="00A27BBD">
        <w:t>e</w:t>
      </w:r>
      <w:r w:rsidRPr="007F2358">
        <w:t xml:space="preserve"> tu universit</w:t>
      </w:r>
      <w:r w:rsidR="00A27BBD">
        <w:t>a</w:t>
      </w:r>
      <w:r w:rsidRPr="007F2358">
        <w:t xml:space="preserve">, školy, školky a kulturní instituce jako muzea nebo </w:t>
      </w:r>
      <w:proofErr w:type="spellStart"/>
      <w:r w:rsidRPr="007F2358">
        <w:t>Elbphilharmonie</w:t>
      </w:r>
      <w:proofErr w:type="spellEnd"/>
      <w:r w:rsidRPr="007F2358">
        <w:t xml:space="preserve">, která se stala dominantou nové čtvrti a magnetem nejen pro místní. Do </w:t>
      </w:r>
      <w:proofErr w:type="spellStart"/>
      <w:r w:rsidRPr="007F2358">
        <w:t>HafenCity</w:t>
      </w:r>
      <w:proofErr w:type="spellEnd"/>
      <w:r w:rsidRPr="007F2358">
        <w:t xml:space="preserve"> byla prodloužena linka metra. Zhruba dvě třetiny nové čtvrti už stojí, zbývající prostory by měly být dokončeny do roku 2030 a to včetně nové 220 metrů vysoké dominanty, která čtvrť uzavře na opačném konci revitalizovaného přístavu a stane se nejvyšší stavbou města. </w:t>
      </w:r>
      <w:proofErr w:type="spellStart"/>
      <w:r w:rsidRPr="007F2358">
        <w:t>Elbtower</w:t>
      </w:r>
      <w:proofErr w:type="spellEnd"/>
      <w:r w:rsidRPr="007F2358">
        <w:t xml:space="preserve"> navrhl známý architekt David </w:t>
      </w:r>
      <w:proofErr w:type="spellStart"/>
      <w:r w:rsidRPr="007F2358">
        <w:t>Chipperfield</w:t>
      </w:r>
      <w:proofErr w:type="spellEnd"/>
      <w:r w:rsidRPr="007F2358">
        <w:t xml:space="preserve"> a stavět by se měla začít už za dva roky. Mimochodem svůj otisk zanechal</w:t>
      </w:r>
      <w:r w:rsidR="00A27BBD">
        <w:t>a</w:t>
      </w:r>
      <w:r w:rsidRPr="007F2358">
        <w:t xml:space="preserve"> v </w:t>
      </w:r>
      <w:proofErr w:type="spellStart"/>
      <w:r w:rsidRPr="007F2358">
        <w:t>HafenCity</w:t>
      </w:r>
      <w:proofErr w:type="spellEnd"/>
      <w:r w:rsidRPr="007F2358">
        <w:t xml:space="preserve"> řada světových architektů včetně Richarda </w:t>
      </w:r>
      <w:proofErr w:type="spellStart"/>
      <w:r w:rsidRPr="007F2358">
        <w:t>Meiera</w:t>
      </w:r>
      <w:proofErr w:type="spellEnd"/>
      <w:r w:rsidRPr="007F2358">
        <w:t xml:space="preserve"> nebo slavného ateliéru </w:t>
      </w:r>
      <w:proofErr w:type="spellStart"/>
      <w:r w:rsidRPr="007F2358">
        <w:t>Herzog</w:t>
      </w:r>
      <w:proofErr w:type="spellEnd"/>
      <w:r w:rsidRPr="007F2358">
        <w:t xml:space="preserve"> &amp; de </w:t>
      </w:r>
      <w:proofErr w:type="spellStart"/>
      <w:r w:rsidRPr="007F2358">
        <w:t>Meuron</w:t>
      </w:r>
      <w:proofErr w:type="spellEnd"/>
      <w:r w:rsidRPr="007F2358">
        <w:t xml:space="preserve">. </w:t>
      </w:r>
    </w:p>
    <w:p w:rsidR="007F2358" w:rsidRDefault="007F2358" w:rsidP="007F2358">
      <w:pPr>
        <w:shd w:val="clear" w:color="auto" w:fill="FFFFFF"/>
        <w:spacing w:after="0" w:line="240" w:lineRule="auto"/>
      </w:pPr>
    </w:p>
    <w:p w:rsidR="007F2358" w:rsidRPr="007F2358" w:rsidRDefault="007F2358" w:rsidP="007F235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cs-CZ"/>
        </w:rPr>
      </w:pPr>
      <w:r w:rsidRPr="007F2358">
        <w:t xml:space="preserve">Pozoruhodná je rychlost, s jakou Hamburk dokázal novou část města vybudovat. Ta je v kontextu Prahy, kde se ani na jednom z největších </w:t>
      </w:r>
      <w:proofErr w:type="spellStart"/>
      <w:r w:rsidRPr="007F2358">
        <w:t>brownfieldů</w:t>
      </w:r>
      <w:proofErr w:type="spellEnd"/>
      <w:r w:rsidRPr="007F2358">
        <w:t xml:space="preserve"> po dvaceti letech zatím nepostavila jediná budova, </w:t>
      </w:r>
      <w:r w:rsidR="00A27BBD">
        <w:t>skoro</w:t>
      </w:r>
      <w:r w:rsidRPr="007F2358">
        <w:t xml:space="preserve"> neuvěřitelná. </w:t>
      </w:r>
      <w:r w:rsidRPr="007F2358">
        <w:rPr>
          <w:rFonts w:eastAsia="Times New Roman" w:cs="Times New Roman"/>
          <w:color w:val="222222"/>
          <w:lang w:eastAsia="cs-CZ"/>
        </w:rPr>
        <w:t xml:space="preserve">První koncepty na výstavbu přístavní čtvrti </w:t>
      </w:r>
      <w:proofErr w:type="spellStart"/>
      <w:r w:rsidRPr="007F2358">
        <w:rPr>
          <w:rFonts w:eastAsia="Times New Roman" w:cs="Times New Roman"/>
          <w:color w:val="222222"/>
          <w:lang w:eastAsia="cs-CZ"/>
        </w:rPr>
        <w:t>HafenCity</w:t>
      </w:r>
      <w:proofErr w:type="spellEnd"/>
      <w:r w:rsidRPr="007F2358">
        <w:rPr>
          <w:rFonts w:eastAsia="Times New Roman" w:cs="Times New Roman"/>
          <w:color w:val="222222"/>
          <w:lang w:eastAsia="cs-CZ"/>
        </w:rPr>
        <w:t xml:space="preserve"> se začaly rodit koncem 80. let. Město vědělo, že má problém s přístavem, který je hned v sousedství centra a postupně přestává technologicky stačit. Samotný projekt </w:t>
      </w:r>
      <w:proofErr w:type="spellStart"/>
      <w:r w:rsidRPr="007F2358">
        <w:rPr>
          <w:rFonts w:eastAsia="Times New Roman" w:cs="Times New Roman"/>
          <w:color w:val="222222"/>
          <w:lang w:eastAsia="cs-CZ"/>
        </w:rPr>
        <w:t>HafenCity</w:t>
      </w:r>
      <w:proofErr w:type="spellEnd"/>
      <w:r w:rsidRPr="007F2358">
        <w:rPr>
          <w:rFonts w:eastAsia="Times New Roman" w:cs="Times New Roman"/>
          <w:color w:val="222222"/>
          <w:lang w:eastAsia="cs-CZ"/>
        </w:rPr>
        <w:t xml:space="preserve"> byl odsouhlasen v roce 1997, soutěž na </w:t>
      </w:r>
      <w:proofErr w:type="spellStart"/>
      <w:r w:rsidRPr="007F2358">
        <w:rPr>
          <w:rFonts w:eastAsia="Times New Roman" w:cs="Times New Roman"/>
          <w:color w:val="222222"/>
          <w:lang w:eastAsia="cs-CZ"/>
        </w:rPr>
        <w:t>masterplán</w:t>
      </w:r>
      <w:proofErr w:type="spellEnd"/>
      <w:r w:rsidRPr="007F2358">
        <w:rPr>
          <w:rFonts w:eastAsia="Times New Roman" w:cs="Times New Roman"/>
          <w:color w:val="222222"/>
          <w:lang w:eastAsia="cs-CZ"/>
        </w:rPr>
        <w:t xml:space="preserve"> nové čtvrti vyhrál </w:t>
      </w:r>
      <w:proofErr w:type="spellStart"/>
      <w:r w:rsidRPr="007F2358">
        <w:rPr>
          <w:rFonts w:eastAsia="Times New Roman" w:cs="Times New Roman"/>
          <w:color w:val="222222"/>
          <w:lang w:eastAsia="cs-CZ"/>
        </w:rPr>
        <w:t>Kees</w:t>
      </w:r>
      <w:proofErr w:type="spellEnd"/>
      <w:r w:rsidRPr="007F2358">
        <w:rPr>
          <w:rFonts w:eastAsia="Times New Roman" w:cs="Times New Roman"/>
          <w:color w:val="222222"/>
          <w:lang w:eastAsia="cs-CZ"/>
        </w:rPr>
        <w:t xml:space="preserve"> </w:t>
      </w:r>
      <w:proofErr w:type="spellStart"/>
      <w:r w:rsidRPr="007F2358">
        <w:rPr>
          <w:rFonts w:eastAsia="Times New Roman" w:cs="Times New Roman"/>
          <w:color w:val="222222"/>
          <w:lang w:eastAsia="cs-CZ"/>
        </w:rPr>
        <w:t>Christiaanse</w:t>
      </w:r>
      <w:proofErr w:type="spellEnd"/>
      <w:r w:rsidRPr="007F2358">
        <w:rPr>
          <w:rFonts w:eastAsia="Times New Roman" w:cs="Times New Roman"/>
          <w:color w:val="222222"/>
          <w:lang w:eastAsia="cs-CZ"/>
        </w:rPr>
        <w:t xml:space="preserve"> v roce 1999 a o rok později už byl odsouhlasen senátem Hamburku. O další rok později se začala stavět infrastruktura, v roce 2003 proběhly soutěže na první budovy a v roce 2005 se již stěhovali první obyvatelé. </w:t>
      </w:r>
    </w:p>
    <w:p w:rsidR="007F2358" w:rsidRPr="007F2358" w:rsidRDefault="007F2358" w:rsidP="007F2358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222222"/>
          <w:lang w:eastAsia="cs-CZ"/>
        </w:rPr>
      </w:pPr>
    </w:p>
    <w:p w:rsidR="007F2358" w:rsidRPr="007F2358" w:rsidRDefault="007F2358" w:rsidP="003F231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cs-CZ"/>
        </w:rPr>
      </w:pPr>
      <w:r w:rsidRPr="007F2358">
        <w:rPr>
          <w:rFonts w:eastAsia="Times New Roman" w:cs="Times New Roman"/>
          <w:color w:val="222222"/>
          <w:lang w:eastAsia="cs-CZ"/>
        </w:rPr>
        <w:t xml:space="preserve">V roce 2010 prošel pak </w:t>
      </w:r>
      <w:proofErr w:type="spellStart"/>
      <w:r w:rsidRPr="007F2358">
        <w:rPr>
          <w:rFonts w:eastAsia="Times New Roman" w:cs="Times New Roman"/>
          <w:color w:val="222222"/>
          <w:lang w:eastAsia="cs-CZ"/>
        </w:rPr>
        <w:t>masterplán</w:t>
      </w:r>
      <w:proofErr w:type="spellEnd"/>
      <w:r w:rsidRPr="007F2358">
        <w:rPr>
          <w:rFonts w:eastAsia="Times New Roman" w:cs="Times New Roman"/>
          <w:color w:val="222222"/>
          <w:lang w:eastAsia="cs-CZ"/>
        </w:rPr>
        <w:t xml:space="preserve"> výstavby revizí, aby se přizpůsobil novým poznatkům a potřebám. „</w:t>
      </w:r>
      <w:r w:rsidRPr="007F2358">
        <w:rPr>
          <w:rFonts w:eastAsia="Times New Roman" w:cs="Times New Roman"/>
          <w:i/>
          <w:color w:val="222222"/>
          <w:lang w:eastAsia="cs-CZ"/>
        </w:rPr>
        <w:t>Je to dlouhá doba, mění se ekonomická situace nebo názory na urbanismus. Musíme zůstat ve flexibilním módu. Aby vznikala živá čtvrť a nikoliv skanzen,"</w:t>
      </w:r>
      <w:r w:rsidRPr="007F2358">
        <w:rPr>
          <w:rFonts w:eastAsia="Times New Roman" w:cs="Times New Roman"/>
          <w:color w:val="222222"/>
          <w:lang w:eastAsia="cs-CZ"/>
        </w:rPr>
        <w:t xml:space="preserve"> vysvětlil Peter Gero. Projekty se v Hamburku podle něho schvalují během dvou let, když jsou v souladu s územním plánem. Pokud je nutná změna územního plánu, pak většinou do tří let. To je opět v kontrastu s Prahou, kde trvá povolit obyčejný bytový dům už deset let a změny územního plánu se v posledních čtyřech letech téměř zastavily. </w:t>
      </w:r>
    </w:p>
    <w:p w:rsidR="007F2358" w:rsidRPr="007F2358" w:rsidRDefault="007F2358" w:rsidP="007F235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cs-CZ"/>
        </w:rPr>
      </w:pPr>
    </w:p>
    <w:p w:rsidR="007F2358" w:rsidRPr="007F2358" w:rsidRDefault="007F2358" w:rsidP="007F2358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lang w:eastAsia="cs-CZ"/>
        </w:rPr>
      </w:pPr>
      <w:r w:rsidRPr="007F2358">
        <w:rPr>
          <w:rFonts w:eastAsia="Times New Roman" w:cs="Times New Roman"/>
          <w:b/>
          <w:color w:val="222222"/>
          <w:lang w:eastAsia="cs-CZ"/>
        </w:rPr>
        <w:t>Jak na to?</w:t>
      </w:r>
    </w:p>
    <w:p w:rsidR="007F2358" w:rsidRPr="007F2358" w:rsidRDefault="007F2358" w:rsidP="007F2358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222222"/>
          <w:lang w:eastAsia="cs-CZ"/>
        </w:rPr>
      </w:pPr>
    </w:p>
    <w:p w:rsidR="007F2358" w:rsidRPr="007F2358" w:rsidRDefault="007F2358" w:rsidP="003F2314">
      <w:pPr>
        <w:rPr>
          <w:rFonts w:eastAsia="Times New Roman" w:cs="Times New Roman"/>
          <w:color w:val="222222"/>
          <w:lang w:eastAsia="cs-CZ"/>
        </w:rPr>
      </w:pPr>
      <w:r w:rsidRPr="007F2358">
        <w:rPr>
          <w:rFonts w:eastAsia="Times New Roman" w:cs="Times New Roman"/>
          <w:i/>
          <w:color w:val="222222"/>
          <w:lang w:eastAsia="cs-CZ"/>
        </w:rPr>
        <w:t>"Vždy se našlo nějaké pragmatické řešení, které prosazovalo dobré projekty. A urbanisté se je naučili dělat, což je rozhodující. Legislativu je potřeba těm projektům přizpůsobit. Nikoliv opačně. Právní předpisy se mají dělat proto, aby se náš život odehrával v nějakých mantinelech. Ale svět se mění a je potřeba se mu přizpůsobit. Zůstávat svázaný v korzetu právních předpisů znamená úpadek,"</w:t>
      </w:r>
      <w:r w:rsidRPr="007F2358">
        <w:rPr>
          <w:rFonts w:eastAsia="Times New Roman" w:cs="Times New Roman"/>
          <w:color w:val="222222"/>
          <w:lang w:eastAsia="cs-CZ"/>
        </w:rPr>
        <w:t xml:space="preserve"> dodal původem slovenský urbanista, který do Německa emigroval v roce 1968. Hamburk pro rozvoj nové čtvrti založil městskou developerskou společnost </w:t>
      </w:r>
      <w:proofErr w:type="spellStart"/>
      <w:r w:rsidRPr="007F2358">
        <w:rPr>
          <w:rFonts w:eastAsia="Times New Roman" w:cs="Times New Roman"/>
          <w:color w:val="222222"/>
          <w:lang w:eastAsia="cs-CZ"/>
        </w:rPr>
        <w:t>HafenCity</w:t>
      </w:r>
      <w:proofErr w:type="spellEnd"/>
      <w:r w:rsidRPr="007F2358">
        <w:rPr>
          <w:rFonts w:eastAsia="Times New Roman" w:cs="Times New Roman"/>
          <w:color w:val="222222"/>
          <w:lang w:eastAsia="cs-CZ"/>
        </w:rPr>
        <w:t xml:space="preserve"> </w:t>
      </w:r>
      <w:proofErr w:type="gramStart"/>
      <w:r w:rsidRPr="007F2358">
        <w:rPr>
          <w:rFonts w:eastAsia="Times New Roman" w:cs="Times New Roman"/>
          <w:color w:val="222222"/>
          <w:lang w:eastAsia="cs-CZ"/>
        </w:rPr>
        <w:t>s.r.o. ,</w:t>
      </w:r>
      <w:proofErr w:type="gramEnd"/>
      <w:r w:rsidRPr="007F2358">
        <w:rPr>
          <w:rFonts w:eastAsia="Times New Roman" w:cs="Times New Roman"/>
          <w:color w:val="222222"/>
          <w:lang w:eastAsia="cs-CZ"/>
        </w:rPr>
        <w:t xml:space="preserve"> která pozemky přístavu spravovala. Ta si vzala od města půjčku, </w:t>
      </w:r>
      <w:r w:rsidRPr="007F2358">
        <w:rPr>
          <w:rFonts w:eastAsia="Times New Roman" w:cs="Times New Roman"/>
          <w:color w:val="222222"/>
          <w:lang w:eastAsia="cs-CZ"/>
        </w:rPr>
        <w:lastRenderedPageBreak/>
        <w:t xml:space="preserve">aby mohla postavit celkem složitou infrastrukturu jako protipovodňovou ochranu, mosty atd. Půjčku vrací z prodeje pozemků developerům. </w:t>
      </w:r>
      <w:r w:rsidRPr="007F2358">
        <w:rPr>
          <w:rFonts w:eastAsia="Times New Roman" w:cs="Times New Roman"/>
          <w:i/>
          <w:color w:val="222222"/>
          <w:lang w:eastAsia="cs-CZ"/>
        </w:rPr>
        <w:t>„Koncept je možné přizpůsobit, myslím, že městský developer by hodně pomohl i Praze, protože developeři by dostali partnera nebo protivníka, který mluví stejnou řečí a rozumí mocenským instrumentům. Ty jsou vlastně jen tři – vlastnictví klíčových pozemků městem, povolovací procesy, které musí být jasné a rychlé a ty musí mít město pevně v rukách. Tím třetím nástrojem je mít na své straně veřejnost,“</w:t>
      </w:r>
      <w:r w:rsidRPr="007F2358">
        <w:rPr>
          <w:rFonts w:eastAsia="Times New Roman" w:cs="Times New Roman"/>
          <w:color w:val="222222"/>
          <w:lang w:eastAsia="cs-CZ"/>
        </w:rPr>
        <w:t xml:space="preserve"> vysvětlil Gero úspěšný recept města na Labi.    </w:t>
      </w:r>
    </w:p>
    <w:p w:rsidR="007F2358" w:rsidRPr="007F2358" w:rsidRDefault="007F2358" w:rsidP="003F2314">
      <w:pPr>
        <w:rPr>
          <w:rFonts w:cs="Calibri"/>
          <w:bCs/>
          <w:color w:val="222222"/>
        </w:rPr>
      </w:pPr>
      <w:r w:rsidRPr="007F2358">
        <w:rPr>
          <w:rFonts w:eastAsia="Times New Roman" w:cs="Times New Roman"/>
          <w:color w:val="222222"/>
          <w:lang w:eastAsia="cs-CZ"/>
        </w:rPr>
        <w:t xml:space="preserve">Výsledkem spolupráce města a developerů, kteří spolu do </w:t>
      </w:r>
      <w:proofErr w:type="spellStart"/>
      <w:r w:rsidRPr="007F2358">
        <w:rPr>
          <w:rFonts w:eastAsia="Times New Roman" w:cs="Times New Roman"/>
          <w:color w:val="222222"/>
          <w:lang w:eastAsia="cs-CZ"/>
        </w:rPr>
        <w:t>HafenCity</w:t>
      </w:r>
      <w:proofErr w:type="spellEnd"/>
      <w:r w:rsidRPr="007F2358">
        <w:rPr>
          <w:rFonts w:eastAsia="Times New Roman" w:cs="Times New Roman"/>
          <w:color w:val="222222"/>
          <w:lang w:eastAsia="cs-CZ"/>
        </w:rPr>
        <w:t xml:space="preserve"> investovali už 13 miliard eur, je čtvrť, na kterou se jezdí dívat i naši architekti</w:t>
      </w:r>
      <w:r w:rsidRPr="007F2358">
        <w:rPr>
          <w:rFonts w:eastAsia="Times New Roman" w:cs="Times New Roman"/>
          <w:i/>
          <w:color w:val="222222"/>
          <w:lang w:eastAsia="cs-CZ"/>
        </w:rPr>
        <w:t>. „</w:t>
      </w:r>
      <w:proofErr w:type="spellStart"/>
      <w:r w:rsidRPr="007F2358">
        <w:rPr>
          <w:rFonts w:cs="Calibri"/>
          <w:bCs/>
          <w:i/>
          <w:color w:val="222222"/>
        </w:rPr>
        <w:t>HafenCity</w:t>
      </w:r>
      <w:proofErr w:type="spellEnd"/>
      <w:r w:rsidRPr="007F2358">
        <w:rPr>
          <w:rFonts w:cs="Calibri"/>
          <w:bCs/>
          <w:i/>
          <w:color w:val="222222"/>
        </w:rPr>
        <w:t xml:space="preserve"> ukazuje skvěle nastavený systém rozvíjení území. Hlavním hráčem je město, které určuje pravidla</w:t>
      </w:r>
      <w:r w:rsidR="00A27BBD">
        <w:rPr>
          <w:rFonts w:cs="Calibri"/>
          <w:bCs/>
          <w:i/>
          <w:color w:val="222222"/>
        </w:rPr>
        <w:t>. Když</w:t>
      </w:r>
      <w:r w:rsidRPr="007F2358">
        <w:rPr>
          <w:rFonts w:cs="Calibri"/>
          <w:bCs/>
          <w:i/>
          <w:color w:val="222222"/>
        </w:rPr>
        <w:t xml:space="preserve"> se dobře stanoví jasná pravidla pro stavění, lze vytvořit za relativně rychlou dobu kus fungujícího města. Vyžaduje to nejen odvahu, ale společenskou dohodu, úctu k pravidlům, a pozitivní vnímání územního rozvoje. Na </w:t>
      </w:r>
      <w:proofErr w:type="spellStart"/>
      <w:r w:rsidRPr="007F2358">
        <w:rPr>
          <w:rFonts w:cs="Calibri"/>
          <w:bCs/>
          <w:i/>
          <w:color w:val="222222"/>
        </w:rPr>
        <w:t>HafenCity</w:t>
      </w:r>
      <w:proofErr w:type="spellEnd"/>
      <w:r w:rsidRPr="007F2358">
        <w:rPr>
          <w:rFonts w:cs="Calibri"/>
          <w:bCs/>
          <w:i/>
          <w:color w:val="222222"/>
        </w:rPr>
        <w:t xml:space="preserve"> se mi nejvíce líbila myšlenka, že řeka a voda je vnímána jako zelená infrastruktura celé čtvrtě, která nahradí zeleň a parky,“</w:t>
      </w:r>
      <w:r w:rsidRPr="007F2358">
        <w:rPr>
          <w:rFonts w:cs="Calibri"/>
          <w:b/>
          <w:bCs/>
          <w:color w:val="222222"/>
        </w:rPr>
        <w:t xml:space="preserve"> </w:t>
      </w:r>
      <w:r w:rsidRPr="007F2358">
        <w:rPr>
          <w:rFonts w:cs="Calibri"/>
          <w:bCs/>
          <w:color w:val="222222"/>
        </w:rPr>
        <w:t xml:space="preserve">řekl architekt a člen Sdružení pro architekturu a rozvoj (SAR) Pavel Nasadil, který má zkušenosti s výstavbou v Londýně. </w:t>
      </w:r>
    </w:p>
    <w:p w:rsidR="007F2358" w:rsidRPr="007F2358" w:rsidRDefault="007F2358" w:rsidP="007F2358">
      <w:pPr>
        <w:rPr>
          <w:rFonts w:cs="Calibri"/>
          <w:b/>
          <w:bCs/>
          <w:color w:val="222222"/>
        </w:rPr>
      </w:pPr>
      <w:r w:rsidRPr="007F2358">
        <w:rPr>
          <w:rFonts w:cs="Calibri"/>
          <w:b/>
          <w:bCs/>
          <w:color w:val="222222"/>
        </w:rPr>
        <w:t>Mnohaúrovňová touha</w:t>
      </w:r>
    </w:p>
    <w:p w:rsidR="007F2358" w:rsidRDefault="007F2358" w:rsidP="003F2314">
      <w:proofErr w:type="spellStart"/>
      <w:r w:rsidRPr="007F2358">
        <w:rPr>
          <w:rFonts w:eastAsia="Times New Roman" w:cs="Times New Roman"/>
          <w:color w:val="222222"/>
          <w:lang w:eastAsia="cs-CZ"/>
        </w:rPr>
        <w:t>HafenCity</w:t>
      </w:r>
      <w:proofErr w:type="spellEnd"/>
      <w:r w:rsidRPr="007F2358">
        <w:rPr>
          <w:rFonts w:eastAsia="Times New Roman" w:cs="Times New Roman"/>
          <w:color w:val="222222"/>
          <w:lang w:eastAsia="cs-CZ"/>
        </w:rPr>
        <w:t xml:space="preserve"> je také ukázkou, jak v území skloubit jednotlivé </w:t>
      </w:r>
      <w:proofErr w:type="gramStart"/>
      <w:r w:rsidRPr="007F2358">
        <w:rPr>
          <w:rFonts w:eastAsia="Times New Roman" w:cs="Times New Roman"/>
          <w:color w:val="222222"/>
          <w:lang w:eastAsia="cs-CZ"/>
        </w:rPr>
        <w:t>funkce</w:t>
      </w:r>
      <w:proofErr w:type="gramEnd"/>
      <w:r w:rsidRPr="007F2358">
        <w:rPr>
          <w:rFonts w:eastAsia="Times New Roman" w:cs="Times New Roman"/>
          <w:color w:val="222222"/>
          <w:lang w:eastAsia="cs-CZ"/>
        </w:rPr>
        <w:t xml:space="preserve"> tak, aby čtvrť žila ve dne i v noci. Zhruba 40 procent zástavby tvoří kanceláře, 36 procent rezidence, plochy pro vzdělávání, kulturu a volný čas zabírají 15 procent a zbytek je určen pro nákupy a gastronomii. Z celkové plochy území je zastavěno budovami 32 procent, 24 procent tvoří veřejné prostory, promenády a parky. Doprava zabrala 23 procent plochy a 21 procent jsou veřejné nebo soukromé otevřené prostory</w:t>
      </w:r>
      <w:r w:rsidRPr="007F2358">
        <w:rPr>
          <w:rFonts w:eastAsia="Times New Roman" w:cs="Times New Roman"/>
          <w:i/>
          <w:color w:val="222222"/>
          <w:lang w:eastAsia="cs-CZ"/>
        </w:rPr>
        <w:t>. „</w:t>
      </w:r>
      <w:r w:rsidRPr="007F2358">
        <w:rPr>
          <w:i/>
        </w:rPr>
        <w:t>Území je využité skvěle, míchání funkcí už není ani v Praze zpochybňováno, co je ale v Praze velmi zpochybňováno je mnohaúrovňové město. V </w:t>
      </w:r>
      <w:proofErr w:type="spellStart"/>
      <w:r w:rsidRPr="007F2358">
        <w:rPr>
          <w:i/>
        </w:rPr>
        <w:t>HafenCity</w:t>
      </w:r>
      <w:proofErr w:type="spellEnd"/>
      <w:r w:rsidRPr="007F2358">
        <w:rPr>
          <w:i/>
        </w:rPr>
        <w:t xml:space="preserve"> vidíte nadchody, podchody, podjezdy a nadjezdy, přitom je tu vše uděláno tak, že je výsledek velmi vstřícný a přátelský pro chodce. V urbanismu je tu uplatněn klasický způsob </w:t>
      </w:r>
      <w:proofErr w:type="spellStart"/>
      <w:r w:rsidRPr="007F2358">
        <w:rPr>
          <w:i/>
        </w:rPr>
        <w:t>fragmentální</w:t>
      </w:r>
      <w:proofErr w:type="spellEnd"/>
      <w:r w:rsidRPr="007F2358">
        <w:rPr>
          <w:i/>
        </w:rPr>
        <w:t xml:space="preserve"> zástavby po blocích, ale zároveň nikdy neopustili princip touhy budovat město v úrovních a ve vrstvách. Je tu voda, spoustu vzduchu, nebe, řada průhledů… Přírodní prvky nemusejí být reprezentované jen trávníky,“</w:t>
      </w:r>
      <w:r w:rsidRPr="007F2358">
        <w:t xml:space="preserve"> míní architekt a člen SAR Josef Pleskot. </w:t>
      </w:r>
    </w:p>
    <w:p w:rsidR="00665BE4" w:rsidRPr="007F2358" w:rsidRDefault="00665BE4" w:rsidP="007F2358"/>
    <w:sectPr w:rsidR="00665BE4" w:rsidRPr="007F2358" w:rsidSect="00324C24">
      <w:headerReference w:type="default" r:id="rId8"/>
      <w:footerReference w:type="default" r:id="rId9"/>
      <w:pgSz w:w="11906" w:h="16838" w:code="9"/>
      <w:pgMar w:top="4536" w:right="1134" w:bottom="1418" w:left="1134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FE1" w:rsidRDefault="00275FE1" w:rsidP="00DE0114">
      <w:pPr>
        <w:spacing w:after="0" w:line="240" w:lineRule="auto"/>
      </w:pPr>
      <w:r>
        <w:separator/>
      </w:r>
    </w:p>
  </w:endnote>
  <w:endnote w:type="continuationSeparator" w:id="0">
    <w:p w:rsidR="00275FE1" w:rsidRDefault="00275FE1" w:rsidP="00DE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5E" w:rsidRDefault="00701D19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8D74889" wp14:editId="16066E56">
          <wp:simplePos x="723900" y="7458075"/>
          <wp:positionH relativeFrom="page">
            <wp:align>left</wp:align>
          </wp:positionH>
          <wp:positionV relativeFrom="page">
            <wp:align>bottom</wp:align>
          </wp:positionV>
          <wp:extent cx="7560000" cy="3592800"/>
          <wp:effectExtent l="0" t="0" r="3175" b="8255"/>
          <wp:wrapNone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59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FE1" w:rsidRDefault="00275FE1" w:rsidP="00DE0114">
      <w:pPr>
        <w:spacing w:after="0" w:line="240" w:lineRule="auto"/>
      </w:pPr>
      <w:r>
        <w:separator/>
      </w:r>
    </w:p>
  </w:footnote>
  <w:footnote w:type="continuationSeparator" w:id="0">
    <w:p w:rsidR="00275FE1" w:rsidRDefault="00275FE1" w:rsidP="00DE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14" w:rsidRPr="00324C24" w:rsidRDefault="0011215E" w:rsidP="00E3757C">
    <w:pPr>
      <w:pStyle w:val="Zhlav"/>
      <w:jc w:val="right"/>
      <w:rPr>
        <w:color w:val="565656"/>
        <w:sz w:val="36"/>
        <w:szCs w:val="36"/>
      </w:rPr>
    </w:pPr>
    <w:r w:rsidRPr="00324C24">
      <w:rPr>
        <w:noProof/>
        <w:sz w:val="36"/>
        <w:szCs w:val="36"/>
        <w:lang w:eastAsia="cs-CZ"/>
      </w:rPr>
      <w:drawing>
        <wp:anchor distT="0" distB="0" distL="114300" distR="114300" simplePos="0" relativeHeight="251665408" behindDoc="1" locked="0" layoutInCell="1" allowOverlap="1" wp14:anchorId="1DCA73E4" wp14:editId="7ACCAB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4039200"/>
          <wp:effectExtent l="0" t="0" r="3175" b="0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0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57C" w:rsidRPr="00324C24">
      <w:rPr>
        <w:sz w:val="36"/>
        <w:szCs w:val="36"/>
      </w:rPr>
      <w:t xml:space="preserve"> </w:t>
    </w:r>
    <w:r w:rsidR="00E3757C" w:rsidRPr="00324C24">
      <w:rPr>
        <w:color w:val="565656"/>
        <w:sz w:val="36"/>
        <w:szCs w:val="36"/>
      </w:rPr>
      <w:t>TISKOVÁ ZPRÁVA</w:t>
    </w:r>
  </w:p>
  <w:p w:rsidR="00E3757C" w:rsidRPr="00324C24" w:rsidRDefault="007F2358" w:rsidP="00E3757C">
    <w:pPr>
      <w:pStyle w:val="Zhlav"/>
      <w:jc w:val="right"/>
      <w:rPr>
        <w:color w:val="565656"/>
      </w:rPr>
    </w:pPr>
    <w:r>
      <w:rPr>
        <w:color w:val="565656"/>
      </w:rPr>
      <w:t>14</w:t>
    </w:r>
    <w:r w:rsidR="00E3757C" w:rsidRPr="00324C24">
      <w:rPr>
        <w:color w:val="565656"/>
      </w:rPr>
      <w:t xml:space="preserve">. </w:t>
    </w:r>
    <w:r w:rsidR="00EB3C06">
      <w:rPr>
        <w:color w:val="565656"/>
      </w:rPr>
      <w:t>1</w:t>
    </w:r>
    <w:r>
      <w:rPr>
        <w:color w:val="565656"/>
      </w:rPr>
      <w:t>1</w:t>
    </w:r>
    <w:r w:rsidR="00E3757C" w:rsidRPr="00324C24">
      <w:rPr>
        <w:color w:val="565656"/>
      </w:rPr>
      <w:t>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14"/>
    <w:rsid w:val="00036F26"/>
    <w:rsid w:val="000A1FAB"/>
    <w:rsid w:val="000F06E5"/>
    <w:rsid w:val="0011215E"/>
    <w:rsid w:val="001438DD"/>
    <w:rsid w:val="001E4136"/>
    <w:rsid w:val="002411EA"/>
    <w:rsid w:val="00275FE1"/>
    <w:rsid w:val="002F4809"/>
    <w:rsid w:val="00324C24"/>
    <w:rsid w:val="003D6C23"/>
    <w:rsid w:val="003F2314"/>
    <w:rsid w:val="00426F4F"/>
    <w:rsid w:val="004F541E"/>
    <w:rsid w:val="0063131E"/>
    <w:rsid w:val="00647542"/>
    <w:rsid w:val="00665BE4"/>
    <w:rsid w:val="00701D19"/>
    <w:rsid w:val="007A3FBB"/>
    <w:rsid w:val="007F2358"/>
    <w:rsid w:val="008657D4"/>
    <w:rsid w:val="008C0CD0"/>
    <w:rsid w:val="009D3A22"/>
    <w:rsid w:val="00A27BBD"/>
    <w:rsid w:val="00A420A8"/>
    <w:rsid w:val="00A44456"/>
    <w:rsid w:val="00AF0E9A"/>
    <w:rsid w:val="00B613CF"/>
    <w:rsid w:val="00B72385"/>
    <w:rsid w:val="00B72E42"/>
    <w:rsid w:val="00BB2BE0"/>
    <w:rsid w:val="00C91EA0"/>
    <w:rsid w:val="00DE0114"/>
    <w:rsid w:val="00E3757C"/>
    <w:rsid w:val="00EB3C06"/>
    <w:rsid w:val="00E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160BB"/>
  <w15:docId w15:val="{7491C21E-4496-48E4-8F87-0667B99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358"/>
  </w:style>
  <w:style w:type="paragraph" w:styleId="Nadpis1">
    <w:name w:val="heading 1"/>
    <w:basedOn w:val="Normln"/>
    <w:next w:val="Normln"/>
    <w:link w:val="Nadpis1Char"/>
    <w:uiPriority w:val="9"/>
    <w:qFormat/>
    <w:rsid w:val="00DE0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114"/>
  </w:style>
  <w:style w:type="paragraph" w:styleId="Zpat">
    <w:name w:val="footer"/>
    <w:basedOn w:val="Normln"/>
    <w:link w:val="ZpatChar"/>
    <w:uiPriority w:val="99"/>
    <w:unhideWhenUsed/>
    <w:rsid w:val="00DE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114"/>
  </w:style>
  <w:style w:type="paragraph" w:styleId="Normlnweb">
    <w:name w:val="Normal (Web)"/>
    <w:basedOn w:val="Normln"/>
    <w:uiPriority w:val="99"/>
    <w:unhideWhenUsed/>
    <w:rsid w:val="00DE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0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E0114"/>
    <w:pPr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3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7FE8-DF0A-46EE-BE6E-16D60974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fialkova</cp:lastModifiedBy>
  <cp:revision>6</cp:revision>
  <dcterms:created xsi:type="dcterms:W3CDTF">2018-11-13T15:09:00Z</dcterms:created>
  <dcterms:modified xsi:type="dcterms:W3CDTF">2018-11-14T10:37:00Z</dcterms:modified>
</cp:coreProperties>
</file>