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B71" w:rsidRPr="003B0E7F" w:rsidRDefault="00135A51" w:rsidP="00CE4B71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Většina</w:t>
      </w:r>
      <w:r w:rsidR="00645DBE">
        <w:rPr>
          <w:b/>
          <w:color w:val="000000" w:themeColor="text1"/>
          <w:sz w:val="28"/>
          <w:szCs w:val="28"/>
        </w:rPr>
        <w:t xml:space="preserve"> Pražanů dává přednost výstavbě na brownfieldech uvnitř města</w:t>
      </w:r>
    </w:p>
    <w:p w:rsidR="00262A92" w:rsidRDefault="00262A92" w:rsidP="00262A92">
      <w:pPr>
        <w:spacing w:after="0"/>
        <w:contextualSpacing/>
        <w:rPr>
          <w:rFonts w:ascii="Cambria" w:hAnsi="Cambria" w:cs="Arial"/>
          <w:i/>
          <w:lang w:eastAsia="cs-CZ"/>
        </w:rPr>
      </w:pPr>
    </w:p>
    <w:p w:rsidR="00262A92" w:rsidRPr="00262A92" w:rsidRDefault="00262A92" w:rsidP="00262A92">
      <w:pPr>
        <w:spacing w:after="0"/>
        <w:contextualSpacing/>
        <w:rPr>
          <w:rFonts w:cs="Arial"/>
          <w:b/>
          <w:lang w:eastAsia="cs-CZ"/>
        </w:rPr>
      </w:pPr>
      <w:r w:rsidRPr="00262A92">
        <w:rPr>
          <w:rFonts w:cs="Arial"/>
          <w:i/>
          <w:lang w:eastAsia="cs-CZ"/>
        </w:rPr>
        <w:t>Praha, 14. 3. 2018 –</w:t>
      </w:r>
      <w:r w:rsidRPr="00262A92">
        <w:rPr>
          <w:rFonts w:cs="Arial"/>
          <w:lang w:eastAsia="cs-CZ"/>
        </w:rPr>
        <w:t xml:space="preserve"> </w:t>
      </w:r>
      <w:r w:rsidRPr="00262A92">
        <w:rPr>
          <w:rFonts w:cs="Arial"/>
          <w:b/>
          <w:lang w:eastAsia="cs-CZ"/>
        </w:rPr>
        <w:t>Měla by se Praha spíše zahustit</w:t>
      </w:r>
      <w:r w:rsidR="00135A51">
        <w:rPr>
          <w:rFonts w:cs="Arial"/>
          <w:b/>
          <w:lang w:eastAsia="cs-CZ"/>
        </w:rPr>
        <w:t>,</w:t>
      </w:r>
      <w:r w:rsidRPr="00262A92">
        <w:rPr>
          <w:rFonts w:cs="Arial"/>
          <w:b/>
          <w:lang w:eastAsia="cs-CZ"/>
        </w:rPr>
        <w:t xml:space="preserve"> nebo rozšiřovat do polí? To je otázka, se kterou se trápí urbanisté, architekti i vedení metropole už více než dvě desetiletí. Institut plánování a rozvoje hlavního města (IPR) </w:t>
      </w:r>
      <w:r w:rsidR="009F4D2A">
        <w:rPr>
          <w:rFonts w:cs="Arial"/>
          <w:b/>
          <w:lang w:eastAsia="cs-CZ"/>
        </w:rPr>
        <w:t xml:space="preserve">jednoznačně prosazuje konec </w:t>
      </w:r>
      <w:r w:rsidRPr="00262A92">
        <w:rPr>
          <w:rFonts w:cs="Arial"/>
          <w:b/>
          <w:lang w:eastAsia="cs-CZ"/>
        </w:rPr>
        <w:t xml:space="preserve">éry rozrůstání Prahy do krajiny a </w:t>
      </w:r>
      <w:r w:rsidR="009F4D2A">
        <w:rPr>
          <w:rFonts w:cs="Arial"/>
          <w:b/>
          <w:lang w:eastAsia="cs-CZ"/>
        </w:rPr>
        <w:t>pře</w:t>
      </w:r>
      <w:r w:rsidRPr="00262A92">
        <w:rPr>
          <w:rFonts w:cs="Arial"/>
          <w:b/>
          <w:lang w:eastAsia="cs-CZ"/>
        </w:rPr>
        <w:t>smě</w:t>
      </w:r>
      <w:r w:rsidR="00AD5793">
        <w:rPr>
          <w:rFonts w:cs="Arial"/>
          <w:b/>
          <w:lang w:eastAsia="cs-CZ"/>
        </w:rPr>
        <w:t>r</w:t>
      </w:r>
      <w:r w:rsidRPr="00262A92">
        <w:rPr>
          <w:rFonts w:cs="Arial"/>
          <w:b/>
          <w:lang w:eastAsia="cs-CZ"/>
        </w:rPr>
        <w:t xml:space="preserve">ování rozvoje dovnitř města. Tzv. město krátkých vzdáleností je nejen výrazně levnější na </w:t>
      </w:r>
      <w:r w:rsidR="005F38B6">
        <w:rPr>
          <w:rFonts w:cs="Arial"/>
          <w:b/>
          <w:lang w:eastAsia="cs-CZ"/>
        </w:rPr>
        <w:t xml:space="preserve">správu a provoz, </w:t>
      </w:r>
      <w:r w:rsidR="00135A51">
        <w:rPr>
          <w:rFonts w:cs="Arial"/>
          <w:b/>
          <w:lang w:eastAsia="cs-CZ"/>
        </w:rPr>
        <w:t xml:space="preserve">ale </w:t>
      </w:r>
      <w:r w:rsidR="005F38B6">
        <w:rPr>
          <w:rFonts w:cs="Arial"/>
          <w:b/>
          <w:lang w:eastAsia="cs-CZ"/>
        </w:rPr>
        <w:t>lépe se v něm také</w:t>
      </w:r>
      <w:r w:rsidRPr="00262A92">
        <w:rPr>
          <w:rFonts w:cs="Arial"/>
          <w:b/>
          <w:lang w:eastAsia="cs-CZ"/>
        </w:rPr>
        <w:t xml:space="preserve"> žije. Poslední čtyři roky se o změně paradigmatu – stavět nikoliv na okraji, ale uvnitř a hustě – snaží IPR přesvědčit i veřejnost. </w:t>
      </w:r>
      <w:bookmarkStart w:id="0" w:name="_GoBack"/>
      <w:bookmarkEnd w:id="0"/>
      <w:r w:rsidRPr="00262A92">
        <w:rPr>
          <w:rFonts w:cs="Arial"/>
          <w:b/>
          <w:lang w:eastAsia="cs-CZ"/>
        </w:rPr>
        <w:t>A zdá se, že úspěšně. K zahušťování města na brownfieldech se</w:t>
      </w:r>
      <w:r w:rsidR="00486253">
        <w:rPr>
          <w:rFonts w:cs="Arial"/>
          <w:b/>
          <w:lang w:eastAsia="cs-CZ"/>
        </w:rPr>
        <w:t xml:space="preserve"> totiž</w:t>
      </w:r>
      <w:r w:rsidRPr="00262A92">
        <w:rPr>
          <w:rFonts w:cs="Arial"/>
          <w:b/>
          <w:lang w:eastAsia="cs-CZ"/>
        </w:rPr>
        <w:t xml:space="preserve"> přiklánějí i Pražené.</w:t>
      </w:r>
    </w:p>
    <w:p w:rsidR="00262A92" w:rsidRPr="00262A92" w:rsidRDefault="00262A92" w:rsidP="00262A92">
      <w:pPr>
        <w:spacing w:after="0"/>
        <w:contextualSpacing/>
        <w:rPr>
          <w:rFonts w:cs="Arial"/>
          <w:lang w:eastAsia="cs-CZ"/>
        </w:rPr>
      </w:pPr>
    </w:p>
    <w:p w:rsidR="00262A92" w:rsidRPr="00262A92" w:rsidRDefault="00262A92" w:rsidP="00262A92">
      <w:pPr>
        <w:spacing w:after="0"/>
        <w:contextualSpacing/>
        <w:rPr>
          <w:rFonts w:cs="Arial"/>
          <w:lang w:eastAsia="cs-CZ"/>
        </w:rPr>
      </w:pPr>
      <w:r w:rsidRPr="00262A92">
        <w:rPr>
          <w:rFonts w:cs="Arial"/>
          <w:lang w:eastAsia="cs-CZ"/>
        </w:rPr>
        <w:t>Podle výsledků průzkumu veřejného mínění, který zadalo Sdružení pro architekturu a rozvoj agentuře Ipsos</w:t>
      </w:r>
      <w:r w:rsidR="00E24513">
        <w:rPr>
          <w:rFonts w:cs="Arial"/>
          <w:lang w:eastAsia="cs-CZ"/>
        </w:rPr>
        <w:t>,</w:t>
      </w:r>
      <w:r w:rsidRPr="00262A92">
        <w:rPr>
          <w:rFonts w:cs="Arial"/>
          <w:lang w:eastAsia="cs-CZ"/>
        </w:rPr>
        <w:t xml:space="preserve"> více než polovina z 500 dotázaných Pražanů dává přednost výstavbě na brownfieldech. Nevyužívané bývalé tovární areály v širším centru Prahy označilo za ideální místo k výstavbě 51 procent. Dalších 26,3 procenta by ale </w:t>
      </w:r>
      <w:r w:rsidR="00135A51">
        <w:rPr>
          <w:rFonts w:cs="Arial"/>
          <w:lang w:eastAsia="cs-CZ"/>
        </w:rPr>
        <w:t>preferovalo</w:t>
      </w:r>
      <w:r w:rsidRPr="00262A92">
        <w:rPr>
          <w:rFonts w:cs="Arial"/>
          <w:lang w:eastAsia="cs-CZ"/>
        </w:rPr>
        <w:t xml:space="preserve"> rozšiřování města do krajiny a výstavb</w:t>
      </w:r>
      <w:r w:rsidR="00135A51">
        <w:rPr>
          <w:rFonts w:cs="Arial"/>
          <w:lang w:eastAsia="cs-CZ"/>
        </w:rPr>
        <w:t>u</w:t>
      </w:r>
      <w:r w:rsidRPr="00262A92">
        <w:rPr>
          <w:rFonts w:cs="Arial"/>
          <w:lang w:eastAsia="cs-CZ"/>
        </w:rPr>
        <w:t xml:space="preserve"> na okrajích metropole. Celkem 12,6 procenta by nestavělo vůbec, naproti tomu osm procent by stavělo kdekoli</w:t>
      </w:r>
      <w:r w:rsidR="00135A51">
        <w:rPr>
          <w:rFonts w:cs="Arial"/>
          <w:lang w:eastAsia="cs-CZ"/>
        </w:rPr>
        <w:t>v</w:t>
      </w:r>
      <w:r w:rsidR="00E24513">
        <w:rPr>
          <w:rFonts w:cs="Arial"/>
          <w:lang w:eastAsia="cs-CZ"/>
        </w:rPr>
        <w:t>,</w:t>
      </w:r>
      <w:r w:rsidRPr="00262A92">
        <w:rPr>
          <w:rFonts w:cs="Arial"/>
          <w:lang w:eastAsia="cs-CZ"/>
        </w:rPr>
        <w:t xml:space="preserve"> je to možné.</w:t>
      </w:r>
    </w:p>
    <w:p w:rsidR="00262A92" w:rsidRPr="00262A92" w:rsidRDefault="00522C1C" w:rsidP="00055A4B">
      <w:pPr>
        <w:jc w:val="center"/>
        <w:rPr>
          <w:rFonts w:cs="Arial"/>
          <w:color w:val="000000"/>
          <w:shd w:val="clear" w:color="auto" w:fill="FFFFFF"/>
        </w:rPr>
      </w:pPr>
      <w:r>
        <w:rPr>
          <w:noProof/>
          <w:lang w:eastAsia="cs-CZ"/>
        </w:rPr>
        <w:drawing>
          <wp:inline distT="0" distB="0" distL="0" distR="0" wp14:anchorId="7EE52841" wp14:editId="753C7F3D">
            <wp:extent cx="5129424" cy="2970732"/>
            <wp:effectExtent l="0" t="0" r="0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4110"/>
                    <a:stretch/>
                  </pic:blipFill>
                  <pic:spPr bwMode="auto">
                    <a:xfrm>
                      <a:off x="0" y="0"/>
                      <a:ext cx="5139379" cy="2976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319B" w:rsidRDefault="00262A92" w:rsidP="003C319B">
      <w:pPr>
        <w:rPr>
          <w:rFonts w:cs="Arial"/>
          <w:color w:val="000000"/>
          <w:shd w:val="clear" w:color="auto" w:fill="FFFFFF"/>
        </w:rPr>
      </w:pPr>
      <w:r w:rsidRPr="00262A92">
        <w:rPr>
          <w:rFonts w:cs="Arial"/>
          <w:b/>
          <w:i/>
          <w:color w:val="000000"/>
          <w:shd w:val="clear" w:color="auto" w:fill="FFFFFF"/>
        </w:rPr>
        <w:t xml:space="preserve">„Praha by měla následovat příklady vyspělých měst, jako je Amsterdam se čtvrtí </w:t>
      </w:r>
      <w:proofErr w:type="spellStart"/>
      <w:r w:rsidRPr="00262A92">
        <w:rPr>
          <w:rFonts w:cs="Times New Roman"/>
          <w:b/>
          <w:i/>
        </w:rPr>
        <w:t>I</w:t>
      </w:r>
      <w:r w:rsidR="00E24513">
        <w:rPr>
          <w:rFonts w:cs="Times New Roman"/>
          <w:b/>
          <w:i/>
        </w:rPr>
        <w:t>J</w:t>
      </w:r>
      <w:r w:rsidRPr="00262A92">
        <w:rPr>
          <w:rFonts w:cs="Times New Roman"/>
          <w:b/>
          <w:i/>
        </w:rPr>
        <w:t>burgu</w:t>
      </w:r>
      <w:proofErr w:type="spellEnd"/>
      <w:r w:rsidRPr="00262A92">
        <w:rPr>
          <w:rFonts w:cs="Times New Roman"/>
          <w:b/>
          <w:i/>
        </w:rPr>
        <w:t xml:space="preserve"> či Borneo-</w:t>
      </w:r>
      <w:proofErr w:type="spellStart"/>
      <w:r w:rsidRPr="00262A92">
        <w:rPr>
          <w:rFonts w:cs="Times New Roman"/>
          <w:b/>
          <w:i/>
        </w:rPr>
        <w:t>Sporenburgu</w:t>
      </w:r>
      <w:proofErr w:type="spellEnd"/>
      <w:r w:rsidRPr="00262A92">
        <w:rPr>
          <w:rFonts w:cs="Arial"/>
          <w:b/>
          <w:i/>
          <w:color w:val="000000"/>
          <w:shd w:val="clear" w:color="auto" w:fill="FFFFFF"/>
        </w:rPr>
        <w:t xml:space="preserve"> nebo Hamburk se svou čtvrtí </w:t>
      </w:r>
      <w:proofErr w:type="spellStart"/>
      <w:r w:rsidRPr="00262A92">
        <w:rPr>
          <w:rFonts w:cs="Arial"/>
          <w:b/>
          <w:i/>
          <w:color w:val="000000"/>
          <w:shd w:val="clear" w:color="auto" w:fill="FFFFFF"/>
        </w:rPr>
        <w:t>HafenCity</w:t>
      </w:r>
      <w:proofErr w:type="spellEnd"/>
      <w:r w:rsidRPr="00262A92">
        <w:rPr>
          <w:rFonts w:cs="Arial"/>
          <w:b/>
          <w:i/>
          <w:color w:val="000000"/>
          <w:shd w:val="clear" w:color="auto" w:fill="FFFFFF"/>
        </w:rPr>
        <w:t>, kdy město kvalitně zastavělo bývalé doky. To je příklad schopnosti města samo sebe plánovat, na kterém je vidět aktivní role města, které kooperuje s developery,“</w:t>
      </w:r>
      <w:r w:rsidRPr="00262A92">
        <w:rPr>
          <w:rFonts w:cs="Arial"/>
          <w:b/>
          <w:color w:val="000000"/>
          <w:shd w:val="clear" w:color="auto" w:fill="FFFFFF"/>
        </w:rPr>
        <w:t xml:space="preserve"> </w:t>
      </w:r>
      <w:r w:rsidRPr="00262A92">
        <w:rPr>
          <w:rFonts w:cs="Arial"/>
          <w:color w:val="000000"/>
          <w:shd w:val="clear" w:color="auto" w:fill="FFFFFF"/>
        </w:rPr>
        <w:t>uv</w:t>
      </w:r>
      <w:r>
        <w:rPr>
          <w:rFonts w:cs="Arial"/>
          <w:color w:val="000000"/>
          <w:shd w:val="clear" w:color="auto" w:fill="FFFFFF"/>
        </w:rPr>
        <w:t>edl</w:t>
      </w:r>
      <w:r w:rsidRPr="00262A92">
        <w:rPr>
          <w:rFonts w:cs="Arial"/>
          <w:color w:val="000000"/>
          <w:shd w:val="clear" w:color="auto" w:fill="FFFFFF"/>
        </w:rPr>
        <w:t xml:space="preserve"> architekt</w:t>
      </w:r>
      <w:r w:rsidR="00135A51">
        <w:rPr>
          <w:rFonts w:cs="Arial"/>
          <w:color w:val="000000"/>
          <w:shd w:val="clear" w:color="auto" w:fill="FFFFFF"/>
        </w:rPr>
        <w:t>,</w:t>
      </w:r>
      <w:r w:rsidRPr="00262A92">
        <w:rPr>
          <w:rFonts w:cs="Arial"/>
          <w:color w:val="000000"/>
          <w:shd w:val="clear" w:color="auto" w:fill="FFFFFF"/>
        </w:rPr>
        <w:t xml:space="preserve"> urbanista a člen Sdružení pro architekturu a rozvoj Pavel Hnilička, autor známé knihy Sídelní kaše. Výstavba na okrajích podle něho městu škodí. Teoret</w:t>
      </w:r>
      <w:r w:rsidR="00D70A1F">
        <w:rPr>
          <w:rFonts w:cs="Arial"/>
          <w:color w:val="000000"/>
          <w:shd w:val="clear" w:color="auto" w:fill="FFFFFF"/>
        </w:rPr>
        <w:t>icky vzato k ní ani není důvod. N</w:t>
      </w:r>
      <w:r w:rsidRPr="00262A92">
        <w:rPr>
          <w:rFonts w:cs="Arial"/>
          <w:color w:val="000000"/>
          <w:shd w:val="clear" w:color="auto" w:fill="FFFFFF"/>
        </w:rPr>
        <w:t>a rozdíl od jiných evropských metropolí má Praha uvnitř města téměř tisíc hektarů nevyužívaných pozemků</w:t>
      </w:r>
      <w:r w:rsidR="00D70A1F">
        <w:rPr>
          <w:rFonts w:cs="Arial"/>
          <w:color w:val="000000"/>
          <w:shd w:val="clear" w:color="auto" w:fill="FFFFFF"/>
        </w:rPr>
        <w:t>. N</w:t>
      </w:r>
      <w:r w:rsidRPr="00262A92">
        <w:rPr>
          <w:rFonts w:cs="Arial"/>
          <w:color w:val="000000"/>
          <w:shd w:val="clear" w:color="auto" w:fill="FFFFFF"/>
        </w:rPr>
        <w:t xml:space="preserve">a tuto plochu by se vešlo tolik nových obyvatel, jako má Brno. I kvůli tomu bývá Praha přirovnávána k ementálu a ve srovnání se sousedními metropolemi je </w:t>
      </w:r>
      <w:r w:rsidRPr="00262A92">
        <w:rPr>
          <w:rFonts w:cs="Arial"/>
          <w:color w:val="000000"/>
          <w:shd w:val="clear" w:color="auto" w:fill="FFFFFF"/>
        </w:rPr>
        <w:lastRenderedPageBreak/>
        <w:t xml:space="preserve">poměrně řídce osídleným městem. Zatímco Praha má hustotu zalidnění 25 obyvatel na hektar, ve Vídni je to 41, v Mnichově 44 a v Berlíně 40 obyvatel na hektar.  </w:t>
      </w:r>
    </w:p>
    <w:p w:rsidR="00135A51" w:rsidRPr="00135A51" w:rsidRDefault="00135A51" w:rsidP="00135A51">
      <w:pPr>
        <w:pStyle w:val="Odstavecseseznamem"/>
        <w:autoSpaceDE w:val="0"/>
        <w:autoSpaceDN w:val="0"/>
        <w:spacing w:after="0" w:line="240" w:lineRule="auto"/>
        <w:ind w:left="0"/>
        <w:rPr>
          <w:b/>
        </w:rPr>
      </w:pPr>
      <w:r w:rsidRPr="00135A51">
        <w:rPr>
          <w:b/>
        </w:rPr>
        <w:t>Budoucnost města je na brownfieldech</w:t>
      </w:r>
    </w:p>
    <w:p w:rsidR="00135A51" w:rsidRDefault="00135A51" w:rsidP="00135A51">
      <w:pPr>
        <w:pStyle w:val="Odstavecseseznamem"/>
        <w:autoSpaceDE w:val="0"/>
        <w:autoSpaceDN w:val="0"/>
        <w:spacing w:after="0" w:line="240" w:lineRule="auto"/>
        <w:ind w:left="0"/>
      </w:pPr>
      <w:r w:rsidRPr="00262A92">
        <w:t xml:space="preserve">Budoucnost rozvoje města právě na brownfieldech vidí také největší rezidenční stavitel </w:t>
      </w:r>
      <w:r>
        <w:t xml:space="preserve">a další člen Sdružení pro architekturu a rozvoj </w:t>
      </w:r>
      <w:r w:rsidRPr="00262A92">
        <w:t xml:space="preserve">Dušan Kunovský. Jeho firma </w:t>
      </w:r>
      <w:proofErr w:type="spellStart"/>
      <w:r w:rsidRPr="00262A92">
        <w:t>C</w:t>
      </w:r>
      <w:r>
        <w:t>e</w:t>
      </w:r>
      <w:r w:rsidRPr="00262A92">
        <w:t>ntral</w:t>
      </w:r>
      <w:proofErr w:type="spellEnd"/>
      <w:r w:rsidRPr="00262A92">
        <w:t xml:space="preserve"> Group se proto již před lety na nákup pozemků tohoto typu zaměřila a v současnosti tak vlastní v Praze jen na osmi největších brownfieldech 510 tisíc m2 pozemků</w:t>
      </w:r>
      <w:r>
        <w:t>,</w:t>
      </w:r>
      <w:r w:rsidRPr="00262A92">
        <w:t xml:space="preserve"> na nichž může v budoucnu vzniknout 1</w:t>
      </w:r>
      <w:r>
        <w:t>1</w:t>
      </w:r>
      <w:r w:rsidRPr="00262A92">
        <w:t xml:space="preserve"> tisíc bytů</w:t>
      </w:r>
      <w:r w:rsidRPr="00262A92">
        <w:rPr>
          <w:i/>
        </w:rPr>
        <w:t xml:space="preserve">. </w:t>
      </w:r>
      <w:r w:rsidRPr="00262A92">
        <w:rPr>
          <w:b/>
          <w:i/>
        </w:rPr>
        <w:t xml:space="preserve">„Výstavba na brownfieldech je dražší, než stavba tzv. na zelené louce o </w:t>
      </w:r>
      <w:r w:rsidR="00AD5793">
        <w:rPr>
          <w:b/>
          <w:i/>
        </w:rPr>
        <w:t xml:space="preserve">náklady často v mnoha desítkách milionů korun </w:t>
      </w:r>
      <w:r w:rsidRPr="00262A92">
        <w:rPr>
          <w:b/>
          <w:i/>
        </w:rPr>
        <w:t>na dekontaminaci a demolici původních objektů. Přesto jde jednoznačně o současný trend,“</w:t>
      </w:r>
      <w:r w:rsidRPr="00262A92">
        <w:t xml:space="preserve"> řekl Kunovský. Díky revitalizaci podobných zanedbaných a nepřístupných brownfieldů totiž vzniká kompaktní město s bohatou nabídkou služeb a kvalitní dopravní obslužností. Jen od určité hustoty a počtu obyvatel</w:t>
      </w:r>
      <w:r w:rsidR="00486253">
        <w:t>,</w:t>
      </w:r>
      <w:r w:rsidRPr="00262A92">
        <w:t xml:space="preserve"> potenciálních zákazníků</w:t>
      </w:r>
      <w:r w:rsidR="00486253">
        <w:t>,</w:t>
      </w:r>
      <w:r w:rsidRPr="00262A92">
        <w:t xml:space="preserve"> se totiž v nově vznikajících bytových areálech podnikatelům vyplácí zřizovat restaurace, obchody a služby.</w:t>
      </w:r>
    </w:p>
    <w:p w:rsidR="00135A51" w:rsidRPr="00262A92" w:rsidRDefault="00135A51" w:rsidP="00135A51">
      <w:pPr>
        <w:pStyle w:val="Odstavecseseznamem"/>
        <w:autoSpaceDE w:val="0"/>
        <w:autoSpaceDN w:val="0"/>
        <w:spacing w:after="0" w:line="240" w:lineRule="auto"/>
        <w:ind w:left="0"/>
      </w:pPr>
    </w:p>
    <w:p w:rsidR="00135A51" w:rsidRDefault="00135A51" w:rsidP="00135A51">
      <w:pPr>
        <w:pStyle w:val="Odstavecseseznamem"/>
        <w:autoSpaceDE w:val="0"/>
        <w:autoSpaceDN w:val="0"/>
        <w:spacing w:after="0" w:line="240" w:lineRule="auto"/>
        <w:ind w:left="0"/>
      </w:pPr>
      <w:r>
        <w:t xml:space="preserve">Analytik a člen Sdružení pro architekturu a rozvoj a zároveň partner poradenské firmy KPMG Pavel Kliment </w:t>
      </w:r>
      <w:r w:rsidRPr="00262A92">
        <w:t>vnímá zrychlené využití rozvojových a transformačních ploch uvnitř města jako velký potenciál i pro řešení stávající situace v Praze, kdy se ceny bytů začínají vymykat možnostem jejích obyvatel</w:t>
      </w:r>
      <w:r w:rsidRPr="00262A92">
        <w:rPr>
          <w:b/>
          <w:i/>
        </w:rPr>
        <w:t>. „Nedostupnost bydlení může negativně ovlivnit budoucí postavení Prahy v konkurenci ostatních měst a její ekonomickou výkonnost,“</w:t>
      </w:r>
      <w:r w:rsidRPr="00262A92">
        <w:t xml:space="preserve"> podot</w:t>
      </w:r>
      <w:r>
        <w:t>kl</w:t>
      </w:r>
      <w:r w:rsidRPr="00262A92">
        <w:t xml:space="preserve"> Kliment. </w:t>
      </w:r>
    </w:p>
    <w:p w:rsidR="00135A51" w:rsidRDefault="00135A51" w:rsidP="00135A51">
      <w:pPr>
        <w:pStyle w:val="Odstavecseseznamem"/>
        <w:autoSpaceDE w:val="0"/>
        <w:autoSpaceDN w:val="0"/>
        <w:spacing w:after="0" w:line="240" w:lineRule="auto"/>
        <w:ind w:left="0"/>
      </w:pPr>
    </w:p>
    <w:p w:rsidR="00135A51" w:rsidRPr="00135A51" w:rsidRDefault="00135A51" w:rsidP="00135A51">
      <w:pPr>
        <w:pStyle w:val="Odstavecseseznamem"/>
        <w:autoSpaceDE w:val="0"/>
        <w:autoSpaceDN w:val="0"/>
        <w:spacing w:after="0" w:line="240" w:lineRule="auto"/>
        <w:ind w:left="0"/>
        <w:rPr>
          <w:b/>
        </w:rPr>
      </w:pPr>
      <w:r w:rsidRPr="00135A51">
        <w:rPr>
          <w:b/>
        </w:rPr>
        <w:t>Levné město krátkých vzdáleností</w:t>
      </w:r>
    </w:p>
    <w:p w:rsidR="003C319B" w:rsidRDefault="009F4D2A" w:rsidP="003C319B">
      <w:pPr>
        <w:rPr>
          <w:rFonts w:cstheme="minorHAnsi"/>
        </w:rPr>
      </w:pPr>
      <w:r w:rsidRPr="00FD4047">
        <w:rPr>
          <w:rFonts w:cstheme="minorHAnsi"/>
          <w:color w:val="000000"/>
          <w:shd w:val="clear" w:color="auto" w:fill="FFFFFF"/>
        </w:rPr>
        <w:t xml:space="preserve">Do jaké míry mají tvůrci Prahy v rukou budoucí náklady, které město za nové zastavěné části ponese, pregnantně ilustruje studie Hustota a ekonomika měst. </w:t>
      </w:r>
      <w:r w:rsidR="00FD4047" w:rsidRPr="00FD4047">
        <w:rPr>
          <w:rFonts w:cstheme="minorHAnsi"/>
          <w:color w:val="000000"/>
          <w:shd w:val="clear" w:color="auto" w:fill="FFFFFF"/>
        </w:rPr>
        <w:t xml:space="preserve">Zveřejněna by měla být v následujících týdnech. </w:t>
      </w:r>
      <w:r w:rsidRPr="00FD4047">
        <w:rPr>
          <w:rFonts w:cstheme="minorHAnsi"/>
          <w:color w:val="000000"/>
          <w:shd w:val="clear" w:color="auto" w:fill="FFFFFF"/>
        </w:rPr>
        <w:t>Pavel Hnilička a další autoři z IPR a ČV</w:t>
      </w:r>
      <w:r w:rsidR="00135A51">
        <w:rPr>
          <w:rFonts w:cstheme="minorHAnsi"/>
          <w:color w:val="000000"/>
          <w:shd w:val="clear" w:color="auto" w:fill="FFFFFF"/>
        </w:rPr>
        <w:t>U</w:t>
      </w:r>
      <w:r w:rsidRPr="00FD4047">
        <w:rPr>
          <w:rFonts w:cstheme="minorHAnsi"/>
          <w:color w:val="000000"/>
          <w:shd w:val="clear" w:color="auto" w:fill="FFFFFF"/>
        </w:rPr>
        <w:t xml:space="preserve">T v ní </w:t>
      </w:r>
      <w:r w:rsidR="00FD4047" w:rsidRPr="00FD4047">
        <w:rPr>
          <w:rFonts w:cstheme="minorHAnsi"/>
          <w:color w:val="000000"/>
          <w:shd w:val="clear" w:color="auto" w:fill="FFFFFF"/>
        </w:rPr>
        <w:t xml:space="preserve">například vyčíslili, že </w:t>
      </w:r>
      <w:r w:rsidR="00FD4047" w:rsidRPr="00FD4047">
        <w:rPr>
          <w:rFonts w:cstheme="minorHAnsi"/>
        </w:rPr>
        <w:t xml:space="preserve">roční náklad na údržbu a provoz veřejných prostranství v zástavbě rodinných domů činí 5900 korun na osobu za jeden rok a v blokové zástavbě typu Vinohrad 1283 korun na osobu za rok, tedy 4,6krát méně. </w:t>
      </w:r>
      <w:r w:rsidR="00FD4047" w:rsidRPr="00194B90">
        <w:rPr>
          <w:rFonts w:cstheme="minorHAnsi"/>
          <w:b/>
          <w:i/>
        </w:rPr>
        <w:t xml:space="preserve">„Kdybychom uvažovali, že by se mělo stavět nové město řekněme pro 20 tisíc obyvatel jako například </w:t>
      </w:r>
      <w:proofErr w:type="spellStart"/>
      <w:r w:rsidR="00FD4047" w:rsidRPr="00194B90">
        <w:rPr>
          <w:rFonts w:cstheme="minorHAnsi"/>
          <w:b/>
          <w:i/>
        </w:rPr>
        <w:t>Seestadt</w:t>
      </w:r>
      <w:proofErr w:type="spellEnd"/>
      <w:r w:rsidR="00135A51">
        <w:rPr>
          <w:rFonts w:cstheme="minorHAnsi"/>
          <w:b/>
          <w:i/>
        </w:rPr>
        <w:t xml:space="preserve"> </w:t>
      </w:r>
      <w:proofErr w:type="spellStart"/>
      <w:r w:rsidR="00FD4047" w:rsidRPr="00194B90">
        <w:rPr>
          <w:rFonts w:cstheme="minorHAnsi"/>
          <w:b/>
          <w:i/>
        </w:rPr>
        <w:t>Aspern</w:t>
      </w:r>
      <w:proofErr w:type="spellEnd"/>
      <w:r w:rsidR="00FD4047" w:rsidRPr="00194B90">
        <w:rPr>
          <w:rFonts w:cstheme="minorHAnsi"/>
          <w:b/>
          <w:i/>
        </w:rPr>
        <w:t xml:space="preserve"> ve Vídni, tak by se pak náklady</w:t>
      </w:r>
      <w:r w:rsidR="00135A51">
        <w:rPr>
          <w:rFonts w:cstheme="minorHAnsi"/>
          <w:b/>
          <w:i/>
        </w:rPr>
        <w:t xml:space="preserve"> u těchto dvou typů zástavby</w:t>
      </w:r>
      <w:r w:rsidR="00FD4047" w:rsidRPr="00194B90">
        <w:rPr>
          <w:rFonts w:cstheme="minorHAnsi"/>
          <w:b/>
          <w:i/>
        </w:rPr>
        <w:t xml:space="preserve"> v ročním rozpočtu lišily o 92 milionů korun. Za deset let už je to téměř miliarda</w:t>
      </w:r>
      <w:r w:rsidR="00135A51">
        <w:rPr>
          <w:rFonts w:cstheme="minorHAnsi"/>
          <w:b/>
          <w:i/>
        </w:rPr>
        <w:t xml:space="preserve"> ve prospěch hustšího města</w:t>
      </w:r>
      <w:r w:rsidR="00FD4047" w:rsidRPr="00194B90">
        <w:rPr>
          <w:rFonts w:cstheme="minorHAnsi"/>
          <w:b/>
          <w:i/>
        </w:rPr>
        <w:t>.</w:t>
      </w:r>
      <w:r w:rsidR="00FD4047" w:rsidRPr="00194B90">
        <w:rPr>
          <w:rFonts w:cstheme="minorHAnsi"/>
          <w:b/>
        </w:rPr>
        <w:t xml:space="preserve"> </w:t>
      </w:r>
      <w:r w:rsidR="00FD4047" w:rsidRPr="00194B90">
        <w:rPr>
          <w:rFonts w:cstheme="minorHAnsi"/>
          <w:b/>
          <w:i/>
        </w:rPr>
        <w:t>Za tyto peníze se dá místo pouhých ulic vystavět řada jiných staveb, jako jsou školy, školky, veřejné parky, koncertní sály, muzea, galerie, hřiště, bazény a mnohé další</w:t>
      </w:r>
      <w:r w:rsidR="00194B90" w:rsidRPr="00194B90">
        <w:rPr>
          <w:rFonts w:cstheme="minorHAnsi"/>
          <w:b/>
        </w:rPr>
        <w:t>,“</w:t>
      </w:r>
      <w:r w:rsidR="00194B90">
        <w:rPr>
          <w:rFonts w:cstheme="minorHAnsi"/>
        </w:rPr>
        <w:t xml:space="preserve"> dod</w:t>
      </w:r>
      <w:r w:rsidR="00135A51">
        <w:rPr>
          <w:rFonts w:cstheme="minorHAnsi"/>
        </w:rPr>
        <w:t>al</w:t>
      </w:r>
      <w:r w:rsidR="00194B90">
        <w:rPr>
          <w:rFonts w:cstheme="minorHAnsi"/>
        </w:rPr>
        <w:t xml:space="preserve"> Hnilička. </w:t>
      </w:r>
    </w:p>
    <w:p w:rsidR="00135A51" w:rsidRDefault="00194B90" w:rsidP="00262A92">
      <w:pPr>
        <w:rPr>
          <w:rFonts w:cstheme="minorHAnsi"/>
        </w:rPr>
      </w:pPr>
      <w:r w:rsidRPr="00DE485F">
        <w:rPr>
          <w:rFonts w:cstheme="minorHAnsi"/>
          <w:color w:val="000000"/>
          <w:shd w:val="clear" w:color="auto" w:fill="FFFFFF"/>
        </w:rPr>
        <w:t xml:space="preserve">Studie také ukazuje, jak je hustota města úzce provázaná s dopravou. </w:t>
      </w:r>
      <w:r w:rsidRPr="00DE485F">
        <w:rPr>
          <w:rFonts w:cstheme="minorHAnsi"/>
        </w:rPr>
        <w:t>Hustota pod 30 obyvatel na</w:t>
      </w:r>
      <w:r w:rsidR="003C319B">
        <w:rPr>
          <w:rFonts w:cstheme="minorHAnsi"/>
        </w:rPr>
        <w:t xml:space="preserve"> </w:t>
      </w:r>
      <w:r w:rsidRPr="00DE485F">
        <w:rPr>
          <w:rFonts w:cstheme="minorHAnsi"/>
        </w:rPr>
        <w:t>hektar znamená závislost na automobilu jako jediném možném dopravním prostředku, pod hustotou 50 obyvatel na hektar bývají dotace z obecních rozpočtů už tak vysoké a spoje tak řídké, že veřejná doprava přestává být pro obyvatele atraktivní.</w:t>
      </w:r>
      <w:r w:rsidR="00DE485F" w:rsidRPr="00DE485F">
        <w:rPr>
          <w:rFonts w:cstheme="minorHAnsi"/>
        </w:rPr>
        <w:t xml:space="preserve"> Zásadní je nicméně údaj, </w:t>
      </w:r>
      <w:r w:rsidRPr="00DE485F">
        <w:rPr>
          <w:rFonts w:cstheme="minorHAnsi"/>
        </w:rPr>
        <w:t xml:space="preserve">že pěší vazby se začnou odehrávat v těch částech sídel, které mají hustotu alespoň sto </w:t>
      </w:r>
      <w:r w:rsidR="00DE485F" w:rsidRPr="00DE485F">
        <w:rPr>
          <w:rFonts w:cstheme="minorHAnsi"/>
        </w:rPr>
        <w:t>obyvatel na hektar</w:t>
      </w:r>
      <w:r w:rsidR="00DE485F">
        <w:rPr>
          <w:rFonts w:cstheme="minorHAnsi"/>
        </w:rPr>
        <w:t xml:space="preserve">. </w:t>
      </w:r>
    </w:p>
    <w:p w:rsidR="00135A51" w:rsidRPr="00522C1C" w:rsidRDefault="00262A92" w:rsidP="00522C1C">
      <w:pPr>
        <w:rPr>
          <w:rFonts w:cstheme="minorHAnsi"/>
        </w:rPr>
      </w:pPr>
      <w:r w:rsidRPr="00262A92">
        <w:rPr>
          <w:rFonts w:eastAsia="Times New Roman" w:cs="Arial"/>
          <w:color w:val="000000"/>
          <w:lang w:eastAsia="cs-CZ"/>
        </w:rPr>
        <w:t>O tom, jak „hustá“ nebo naopak „řídká“ je budoucnost Prahy</w:t>
      </w:r>
      <w:r w:rsidR="00E24513">
        <w:rPr>
          <w:rFonts w:eastAsia="Times New Roman" w:cs="Arial"/>
          <w:color w:val="000000"/>
          <w:lang w:eastAsia="cs-CZ"/>
        </w:rPr>
        <w:t>,</w:t>
      </w:r>
      <w:r w:rsidRPr="00262A92">
        <w:rPr>
          <w:rFonts w:eastAsia="Times New Roman" w:cs="Arial"/>
          <w:color w:val="000000"/>
          <w:lang w:eastAsia="cs-CZ"/>
        </w:rPr>
        <w:t xml:space="preserve"> rozhodne do značné míry nový Metropolitní</w:t>
      </w:r>
      <w:r w:rsidR="00135A51">
        <w:rPr>
          <w:rFonts w:eastAsia="Times New Roman" w:cs="Arial"/>
          <w:color w:val="000000"/>
          <w:lang w:eastAsia="cs-CZ"/>
        </w:rPr>
        <w:t xml:space="preserve"> plán, jehož definitivní verze </w:t>
      </w:r>
      <w:r w:rsidRPr="00262A92">
        <w:rPr>
          <w:rFonts w:eastAsia="Times New Roman" w:cs="Arial"/>
          <w:color w:val="000000"/>
          <w:lang w:eastAsia="cs-CZ"/>
        </w:rPr>
        <w:t xml:space="preserve">bude zveřejněna v druhé polovině dubna. Hnilička se ale domnívá – a je to i jedna z tezí České komory architektů k novému stavebnímu zákonu </w:t>
      </w:r>
      <w:r w:rsidR="00D70A1F">
        <w:rPr>
          <w:rFonts w:eastAsia="Times New Roman" w:cs="Arial"/>
          <w:color w:val="000000"/>
          <w:lang w:eastAsia="cs-CZ"/>
        </w:rPr>
        <w:t>–</w:t>
      </w:r>
      <w:r w:rsidRPr="00262A92">
        <w:rPr>
          <w:rFonts w:eastAsia="Times New Roman" w:cs="Arial"/>
          <w:color w:val="000000"/>
          <w:lang w:eastAsia="cs-CZ"/>
        </w:rPr>
        <w:t xml:space="preserve"> že by bylo navíc potřeba daňově zvýhodnit výstavbu na brownfieldech</w:t>
      </w:r>
      <w:r w:rsidR="000E7CC8">
        <w:rPr>
          <w:rFonts w:eastAsia="Times New Roman" w:cs="Arial"/>
          <w:color w:val="000000"/>
          <w:lang w:eastAsia="cs-CZ"/>
        </w:rPr>
        <w:t>,</w:t>
      </w:r>
      <w:r w:rsidRPr="00262A92">
        <w:rPr>
          <w:rFonts w:eastAsia="Times New Roman" w:cs="Arial"/>
          <w:color w:val="000000"/>
          <w:lang w:eastAsia="cs-CZ"/>
        </w:rPr>
        <w:t xml:space="preserve"> a naopak znevýhodnit zástavbu na zelené louce, která přináší městu vysoké náklady na obsluhu nových obytných území. </w:t>
      </w:r>
    </w:p>
    <w:sectPr w:rsidR="00135A51" w:rsidRPr="00522C1C" w:rsidSect="007A3FBB">
      <w:headerReference w:type="default" r:id="rId8"/>
      <w:footerReference w:type="default" r:id="rId9"/>
      <w:pgSz w:w="11906" w:h="16838"/>
      <w:pgMar w:top="3402" w:right="1418" w:bottom="1418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5BA" w:rsidRDefault="00A075BA" w:rsidP="00DE0114">
      <w:pPr>
        <w:spacing w:after="0" w:line="240" w:lineRule="auto"/>
      </w:pPr>
      <w:r>
        <w:separator/>
      </w:r>
    </w:p>
  </w:endnote>
  <w:endnote w:type="continuationSeparator" w:id="0">
    <w:p w:rsidR="00A075BA" w:rsidRDefault="00A075BA" w:rsidP="00DE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114" w:rsidRDefault="00426F4F">
    <w:pPr>
      <w:pStyle w:val="Zpat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-302749</wp:posOffset>
          </wp:positionV>
          <wp:extent cx="7555865" cy="906576"/>
          <wp:effectExtent l="0" t="0" r="0" b="8255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906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5BA" w:rsidRDefault="00A075BA" w:rsidP="00DE0114">
      <w:pPr>
        <w:spacing w:after="0" w:line="240" w:lineRule="auto"/>
      </w:pPr>
      <w:r>
        <w:separator/>
      </w:r>
    </w:p>
  </w:footnote>
  <w:footnote w:type="continuationSeparator" w:id="0">
    <w:p w:rsidR="00A075BA" w:rsidRDefault="00A075BA" w:rsidP="00DE0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114" w:rsidRDefault="008657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55865" cy="1227455"/>
          <wp:effectExtent l="0" t="0" r="6985" b="0"/>
          <wp:wrapSquare wrapText="bothSides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5A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5008245</wp:posOffset>
              </wp:positionH>
              <wp:positionV relativeFrom="paragraph">
                <wp:posOffset>540385</wp:posOffset>
              </wp:positionV>
              <wp:extent cx="1257935" cy="412115"/>
              <wp:effectExtent l="0" t="0" r="0" b="0"/>
              <wp:wrapSquare wrapText="bothSides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935" cy="412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E0114" w:rsidRPr="00DE0114" w:rsidRDefault="00645DBE" w:rsidP="00DE0114">
                          <w:pPr>
                            <w:pStyle w:val="Normlnweb"/>
                            <w:shd w:val="clear" w:color="auto" w:fill="FFFFFF"/>
                            <w:spacing w:after="0"/>
                            <w:jc w:val="right"/>
                            <w:textAlignment w:val="baseline"/>
                            <w:rPr>
                              <w:rFonts w:asciiTheme="minorHAnsi" w:hAnsiTheme="minorHAnsi" w:cstheme="minorHAnsi"/>
                              <w:color w:val="00000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color w:val="000000"/>
                              <w:sz w:val="21"/>
                              <w:szCs w:val="21"/>
                            </w:rPr>
                            <w:t>14</w:t>
                          </w:r>
                          <w:r w:rsidR="00DE0114" w:rsidRPr="00DE0114">
                            <w:rPr>
                              <w:rFonts w:asciiTheme="minorHAnsi" w:hAnsiTheme="minorHAnsi" w:cstheme="minorHAnsi"/>
                              <w:caps/>
                              <w:color w:val="000000"/>
                              <w:sz w:val="21"/>
                              <w:szCs w:val="21"/>
                            </w:rPr>
                            <w:t xml:space="preserve">. </w:t>
                          </w:r>
                          <w:r>
                            <w:rPr>
                              <w:rFonts w:asciiTheme="minorHAnsi" w:hAnsiTheme="minorHAnsi" w:cstheme="minorHAnsi"/>
                              <w:caps/>
                              <w:color w:val="000000"/>
                              <w:sz w:val="21"/>
                              <w:szCs w:val="21"/>
                            </w:rPr>
                            <w:t>3</w:t>
                          </w:r>
                          <w:r w:rsidR="00DE0114" w:rsidRPr="00DE0114">
                            <w:rPr>
                              <w:rFonts w:asciiTheme="minorHAnsi" w:hAnsiTheme="minorHAnsi" w:cstheme="minorHAnsi"/>
                              <w:caps/>
                              <w:color w:val="000000"/>
                              <w:sz w:val="21"/>
                              <w:szCs w:val="21"/>
                            </w:rPr>
                            <w:t>.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94.35pt;margin-top:42.55pt;width:99.05pt;height:3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" filled="f" stroked="f" strokeweight=".5pt">
              <v:textbox>
                <w:txbxContent>
                  <w:p w:rsidR="00DE0114" w:rsidRPr="00DE0114" w:rsidRDefault="00645DBE" w:rsidP="00DE0114">
                    <w:pPr>
                      <w:pStyle w:val="Normlnweb"/>
                      <w:shd w:val="clear" w:color="auto" w:fill="FFFFFF"/>
                      <w:spacing w:after="0"/>
                      <w:jc w:val="right"/>
                      <w:textAlignment w:val="baseline"/>
                      <w:rPr>
                        <w:rFonts w:asciiTheme="minorHAnsi" w:hAnsiTheme="minorHAnsi" w:cstheme="minorHAnsi"/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color w:val="000000"/>
                        <w:sz w:val="21"/>
                        <w:szCs w:val="21"/>
                      </w:rPr>
                      <w:t>14</w:t>
                    </w:r>
                    <w:r w:rsidR="00DE0114" w:rsidRPr="00DE0114">
                      <w:rPr>
                        <w:rFonts w:asciiTheme="minorHAnsi" w:hAnsiTheme="minorHAnsi" w:cstheme="minorHAnsi"/>
                        <w:caps/>
                        <w:color w:val="000000"/>
                        <w:sz w:val="21"/>
                        <w:szCs w:val="21"/>
                      </w:rPr>
                      <w:t xml:space="preserve">. </w:t>
                    </w:r>
                    <w:r>
                      <w:rPr>
                        <w:rFonts w:asciiTheme="minorHAnsi" w:hAnsiTheme="minorHAnsi" w:cstheme="minorHAnsi"/>
                        <w:caps/>
                        <w:color w:val="000000"/>
                        <w:sz w:val="21"/>
                        <w:szCs w:val="21"/>
                      </w:rPr>
                      <w:t>3</w:t>
                    </w:r>
                    <w:r w:rsidR="00DE0114" w:rsidRPr="00DE0114">
                      <w:rPr>
                        <w:rFonts w:asciiTheme="minorHAnsi" w:hAnsiTheme="minorHAnsi" w:cstheme="minorHAnsi"/>
                        <w:caps/>
                        <w:color w:val="000000"/>
                        <w:sz w:val="21"/>
                        <w:szCs w:val="21"/>
                      </w:rPr>
                      <w:t>. 2018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71C5C"/>
    <w:multiLevelType w:val="hybridMultilevel"/>
    <w:tmpl w:val="3A285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114"/>
    <w:rsid w:val="00055A4B"/>
    <w:rsid w:val="000E7CC8"/>
    <w:rsid w:val="000F06E5"/>
    <w:rsid w:val="00135A51"/>
    <w:rsid w:val="00194B90"/>
    <w:rsid w:val="001B7969"/>
    <w:rsid w:val="00262A92"/>
    <w:rsid w:val="002C27E3"/>
    <w:rsid w:val="002F4809"/>
    <w:rsid w:val="003C319B"/>
    <w:rsid w:val="003D6C23"/>
    <w:rsid w:val="00426F4F"/>
    <w:rsid w:val="00486253"/>
    <w:rsid w:val="00522C1C"/>
    <w:rsid w:val="005F38B6"/>
    <w:rsid w:val="00645DBE"/>
    <w:rsid w:val="00665BE4"/>
    <w:rsid w:val="007A3FBB"/>
    <w:rsid w:val="008657D4"/>
    <w:rsid w:val="00892E3B"/>
    <w:rsid w:val="008B64AE"/>
    <w:rsid w:val="00923029"/>
    <w:rsid w:val="009F4D2A"/>
    <w:rsid w:val="00A075BA"/>
    <w:rsid w:val="00AD4644"/>
    <w:rsid w:val="00AD5793"/>
    <w:rsid w:val="00B613CF"/>
    <w:rsid w:val="00B971C5"/>
    <w:rsid w:val="00C3065F"/>
    <w:rsid w:val="00C91EA0"/>
    <w:rsid w:val="00CE4B71"/>
    <w:rsid w:val="00D70A1F"/>
    <w:rsid w:val="00DE0114"/>
    <w:rsid w:val="00DE485F"/>
    <w:rsid w:val="00DF1233"/>
    <w:rsid w:val="00E24513"/>
    <w:rsid w:val="00F4718F"/>
    <w:rsid w:val="00F76659"/>
    <w:rsid w:val="00FB5571"/>
    <w:rsid w:val="00FD27F0"/>
    <w:rsid w:val="00FD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2FC9D3F"/>
  <w15:docId w15:val="{729B73C4-42CC-4201-8C66-4AC0FD5D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065F"/>
  </w:style>
  <w:style w:type="paragraph" w:styleId="Nadpis1">
    <w:name w:val="heading 1"/>
    <w:basedOn w:val="Normln"/>
    <w:next w:val="Normln"/>
    <w:link w:val="Nadpis1Char"/>
    <w:uiPriority w:val="9"/>
    <w:qFormat/>
    <w:rsid w:val="00DE0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114"/>
  </w:style>
  <w:style w:type="paragraph" w:styleId="Zpat">
    <w:name w:val="footer"/>
    <w:basedOn w:val="Normln"/>
    <w:link w:val="ZpatChar"/>
    <w:uiPriority w:val="99"/>
    <w:unhideWhenUsed/>
    <w:rsid w:val="00DE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114"/>
  </w:style>
  <w:style w:type="paragraph" w:styleId="Normlnweb">
    <w:name w:val="Normal (Web)"/>
    <w:basedOn w:val="Normln"/>
    <w:uiPriority w:val="99"/>
    <w:unhideWhenUsed/>
    <w:rsid w:val="00DE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E01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DE0114"/>
    <w:pPr>
      <w:outlineLvl w:val="9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CE4B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5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795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stanek</dc:creator>
  <cp:lastModifiedBy>fialkova</cp:lastModifiedBy>
  <cp:revision>4</cp:revision>
  <cp:lastPrinted>2018-03-13T13:31:00Z</cp:lastPrinted>
  <dcterms:created xsi:type="dcterms:W3CDTF">2018-03-14T07:37:00Z</dcterms:created>
  <dcterms:modified xsi:type="dcterms:W3CDTF">2018-03-14T07:56:00Z</dcterms:modified>
</cp:coreProperties>
</file>